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beforeAutospacing="0" w:afterAutospacing="0"/>
        <w:ind w:right="-1398" w:rightChars="-666"/>
        <w:rPr>
          <w:rFonts w:hint="eastAsia" w:ascii="楷体_GB2312" w:eastAsia="楷体_GB2312"/>
          <w:color w:val="548235" w:themeColor="accent6" w:themeShade="BF"/>
          <w:sz w:val="36"/>
          <w:szCs w:val="36"/>
          <w:lang w:eastAsia="zh-CN"/>
        </w:rPr>
      </w:pPr>
      <w:r>
        <w:rPr>
          <w:rFonts w:hint="eastAsia" w:ascii="楷体_GB2312" w:eastAsia="楷体_GB2312"/>
          <w:color w:val="FF0000"/>
          <w:sz w:val="36"/>
          <w:szCs w:val="36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1793240</wp:posOffset>
            </wp:positionV>
            <wp:extent cx="7611745" cy="709295"/>
            <wp:effectExtent l="0" t="0" r="8255" b="14605"/>
            <wp:wrapNone/>
            <wp:docPr id="7" name="图片 7" descr="教学简报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教学简报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1174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548235" w:themeColor="accent6" w:themeShade="BF"/>
          <w:sz w:val="36"/>
          <w:szCs w:val="36"/>
          <w:lang w:eastAsia="zh-CN"/>
        </w:rPr>
        <w:drawing>
          <wp:inline distT="0" distB="0" distL="114300" distR="114300">
            <wp:extent cx="7620635" cy="1764030"/>
            <wp:effectExtent l="0" t="0" r="18415" b="7620"/>
            <wp:docPr id="5" name="图片 5" descr="教学简报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教学简报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635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napToGrid w:val="0"/>
        <w:spacing w:beforeAutospacing="0" w:afterAutospacing="0"/>
        <w:ind w:right="-1398" w:rightChars="-666"/>
        <w:rPr>
          <w:rFonts w:hint="eastAsia" w:ascii="仿宋_GB2312" w:hAnsi="仿宋_GB2312" w:eastAsia="仿宋_GB2312" w:cs="仿宋_GB2312"/>
          <w:b w:val="0"/>
          <w:bCs w:val="0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245745</wp:posOffset>
            </wp:positionV>
            <wp:extent cx="7940040" cy="9094470"/>
            <wp:effectExtent l="0" t="0" r="3810" b="11430"/>
            <wp:wrapNone/>
            <wp:docPr id="9" name="图片 9" descr="教学简报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教学简报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40040" cy="909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 xml:space="preserve">    2016年第8期（总第595期）   中国科学技术大学教务处    12月5日</w:t>
      </w:r>
    </w:p>
    <w:p>
      <w:pPr>
        <w:pStyle w:val="5"/>
        <w:snapToGrid w:val="0"/>
        <w:spacing w:beforeAutospacing="0" w:afterAutospacing="0"/>
        <w:ind w:right="277" w:rightChars="132"/>
        <w:rPr>
          <w:rFonts w:hint="eastAsia" w:ascii="楷体_GB2312" w:eastAsia="楷体_GB2312"/>
          <w:color w:val="548235" w:themeColor="accent6" w:themeShade="BF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楷体_GB2312" w:hAnsi="楷体_GB2312" w:eastAsia="楷体_GB2312" w:cs="楷体_GB2312"/>
          <w:b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sz w:val="36"/>
          <w:szCs w:val="36"/>
        </w:rPr>
        <w:t>《电磁学》课程组召开教学研讨会</w:t>
      </w:r>
    </w:p>
    <w:p>
      <w:pPr>
        <w:ind w:left="420" w:firstLine="420"/>
      </w:pPr>
    </w:p>
    <w:p>
      <w:pPr>
        <w:spacing w:line="360" w:lineRule="auto"/>
        <w:ind w:left="840" w:leftChars="0" w:right="984" w:rightChars="469" w:firstLine="420" w:firstLineChars="175"/>
        <w:rPr>
          <w:rFonts w:hint="eastAsia"/>
          <w:sz w:val="24"/>
        </w:rPr>
      </w:pPr>
      <w:r>
        <w:rPr>
          <w:rFonts w:hint="eastAsia"/>
          <w:sz w:val="24"/>
        </w:rPr>
        <w:t>2016年11月17日下午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《电磁学》课程组在物理学院学术报告厅召开了期中教学研讨会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 xml:space="preserve"> 参加会议的有课程组16位教师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课程组组长叶邦角教授主持</w:t>
      </w:r>
      <w:r>
        <w:rPr>
          <w:rFonts w:hint="eastAsia"/>
          <w:sz w:val="24"/>
          <w:lang w:eastAsia="zh-CN"/>
        </w:rPr>
        <w:t>本次</w:t>
      </w:r>
      <w:r>
        <w:rPr>
          <w:rFonts w:hint="eastAsia"/>
          <w:sz w:val="24"/>
        </w:rPr>
        <w:t>会议。</w:t>
      </w:r>
    </w:p>
    <w:p>
      <w:pPr>
        <w:spacing w:line="360" w:lineRule="auto"/>
        <w:ind w:left="840" w:leftChars="0" w:right="984" w:rightChars="469" w:firstLine="420" w:firstLineChars="175"/>
        <w:rPr>
          <w:rFonts w:hint="eastAsia"/>
          <w:sz w:val="24"/>
        </w:rPr>
      </w:pPr>
    </w:p>
    <w:p>
      <w:pPr>
        <w:spacing w:line="360" w:lineRule="auto"/>
        <w:ind w:left="840" w:leftChars="0" w:right="984" w:rightChars="469" w:firstLine="420" w:firstLineChars="175"/>
        <w:jc w:val="center"/>
        <w:rPr>
          <w:rFonts w:hint="eastAsia"/>
          <w:sz w:val="24"/>
        </w:rPr>
      </w:pP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drawing>
          <wp:inline distT="0" distB="0" distL="0" distR="0">
            <wp:extent cx="4154805" cy="2769870"/>
            <wp:effectExtent l="0" t="0" r="17145" b="11430"/>
            <wp:docPr id="4" name="图片 4" descr="http://physics.ustc.edu.cn/upload_files/article/23/201611/1_20161121091145_bck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physics.ustc.edu.cn/upload_files/article/23/201611/1_20161121091145_bckg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4805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840" w:leftChars="0" w:right="984" w:rightChars="469" w:firstLine="420" w:firstLineChars="175"/>
        <w:rPr>
          <w:rFonts w:hint="eastAsia"/>
          <w:sz w:val="24"/>
        </w:rPr>
      </w:pPr>
    </w:p>
    <w:p>
      <w:pPr>
        <w:spacing w:line="360" w:lineRule="auto"/>
        <w:ind w:left="840" w:leftChars="0" w:right="984" w:rightChars="469" w:firstLine="420" w:firstLineChars="175"/>
        <w:rPr>
          <w:rFonts w:hint="eastAsia"/>
          <w:sz w:val="24"/>
        </w:rPr>
      </w:pPr>
      <w:r>
        <w:rPr>
          <w:rFonts w:hint="eastAsia"/>
          <w:sz w:val="24"/>
        </w:rPr>
        <w:t>叶邦角教授首先介绍了暑期在哈尔滨理工大学召开的“全国高校《电磁学》教学研讨会”情况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我校程福臻教授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叶邦角教授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万树德高工和卢荣德副教授四位老师参会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并</w:t>
      </w:r>
      <w:r>
        <w:rPr>
          <w:rFonts w:hint="eastAsia"/>
          <w:sz w:val="24"/>
          <w:lang w:eastAsia="zh-CN"/>
        </w:rPr>
        <w:t>做</w:t>
      </w:r>
      <w:r>
        <w:rPr>
          <w:rFonts w:hint="eastAsia"/>
          <w:sz w:val="24"/>
        </w:rPr>
        <w:t>三个大会报告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分别是叶邦角教授的“交叉学科《电磁学》教材和中科大电磁学课程组”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万树德高工的“科大一环与磁约束核聚变”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卢荣德副教授的“《电磁学》分层进阶探究”</w:t>
      </w:r>
      <w:r>
        <w:rPr>
          <w:rFonts w:hint="eastAsia"/>
          <w:sz w:val="24"/>
          <w:lang w:eastAsia="zh-CN"/>
        </w:rPr>
        <w:t>。</w:t>
      </w:r>
      <w:r>
        <w:rPr>
          <w:rFonts w:hint="eastAsia"/>
          <w:sz w:val="24"/>
        </w:rPr>
        <w:t>在这次会议上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程福臻教授当选为荣誉理事长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叶邦角教授当选为副理事长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卢荣德副教授当选为常务理事。</w:t>
      </w:r>
    </w:p>
    <w:p>
      <w:pPr>
        <w:spacing w:line="360" w:lineRule="auto"/>
        <w:ind w:left="840" w:leftChars="0" w:right="984" w:rightChars="469" w:firstLine="420" w:firstLineChars="175"/>
        <w:rPr>
          <w:rFonts w:hint="eastAsia"/>
          <w:sz w:val="24"/>
        </w:rPr>
      </w:pPr>
      <w:r>
        <w:rPr>
          <w:rFonts w:hint="eastAsia"/>
          <w:sz w:val="24"/>
        </w:rPr>
        <w:t>随后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叶邦角教授</w:t>
      </w:r>
      <w:r>
        <w:rPr>
          <w:rFonts w:hint="eastAsia"/>
          <w:sz w:val="24"/>
          <w:lang w:eastAsia="zh-CN"/>
        </w:rPr>
        <w:t>介绍了</w:t>
      </w:r>
      <w:r>
        <w:rPr>
          <w:rFonts w:hint="eastAsia"/>
          <w:sz w:val="24"/>
        </w:rPr>
        <w:t>期中教学检查</w:t>
      </w:r>
      <w:r>
        <w:rPr>
          <w:rFonts w:hint="eastAsia"/>
          <w:sz w:val="24"/>
          <w:lang w:eastAsia="zh-CN"/>
        </w:rPr>
        <w:t>中</w:t>
      </w:r>
      <w:r>
        <w:rPr>
          <w:rFonts w:hint="eastAsia"/>
          <w:sz w:val="24"/>
        </w:rPr>
        <w:t>学生对《电磁学》课程</w:t>
      </w:r>
      <w:r>
        <w:rPr>
          <w:rFonts w:hint="eastAsia"/>
          <w:sz w:val="24"/>
          <w:lang w:eastAsia="zh-CN"/>
        </w:rPr>
        <w:t>提出</w:t>
      </w:r>
      <w:r>
        <w:rPr>
          <w:rFonts w:hint="eastAsia"/>
          <w:sz w:val="24"/>
        </w:rPr>
        <w:t>的</w:t>
      </w:r>
      <w:r>
        <w:rPr>
          <w:rFonts w:hint="eastAsia"/>
          <w:sz w:val="24"/>
          <w:lang w:eastAsia="zh-CN"/>
        </w:rPr>
        <w:t>改进意见和</w:t>
      </w:r>
      <w:r>
        <w:rPr>
          <w:rFonts w:hint="eastAsia"/>
          <w:sz w:val="24"/>
        </w:rPr>
        <w:t>建议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希望有关教师能够改进。</w:t>
      </w:r>
    </w:p>
    <w:p>
      <w:pPr>
        <w:spacing w:line="360" w:lineRule="auto"/>
        <w:ind w:left="1680" w:leftChars="400" w:right="984" w:rightChars="469" w:firstLine="480" w:firstLineChars="0"/>
        <w:rPr>
          <w:rFonts w:hint="eastAsia"/>
          <w:sz w:val="24"/>
        </w:rPr>
      </w:pPr>
      <w:r>
        <w:rPr>
          <w:rFonts w:hint="eastAsia"/>
          <w:sz w:val="24"/>
        </w:rPr>
        <w:t>本学期任课的老师就教学过程中存在的问题进行了交流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孙霞副教授、徐春凯副教授、张一飞副教授、唐泽波副教授、周正威教授、陈永虎副教授、周海洋博士等分别发言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主要问题有：如何正确评价</w:t>
      </w:r>
      <w:r>
        <w:rPr>
          <w:rFonts w:hint="eastAsia"/>
          <w:sz w:val="24"/>
          <w:lang w:eastAsia="zh-CN"/>
        </w:rPr>
        <w:t>基础较差的交换生</w:t>
      </w:r>
      <w:r>
        <w:rPr>
          <w:rFonts w:hint="eastAsia"/>
          <w:sz w:val="24"/>
        </w:rPr>
        <w:t>？如何提高一些班级的学生到课率？学生两极分化严重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如何提高学生的学习兴趣</w:t>
      </w:r>
      <w:r>
        <w:rPr>
          <w:rFonts w:hint="eastAsia"/>
          <w:sz w:val="24"/>
          <w:lang w:eastAsia="zh-CN"/>
        </w:rPr>
        <w:t>等，对此，</w:t>
      </w:r>
      <w:r>
        <w:rPr>
          <w:rFonts w:hint="eastAsia"/>
          <w:sz w:val="24"/>
        </w:rPr>
        <w:t>各位老师也提出了一些很好的建议</w:t>
      </w:r>
      <w:r>
        <w:rPr>
          <w:rFonts w:hint="eastAsia"/>
          <w:sz w:val="24"/>
          <w:lang w:eastAsia="zh-CN"/>
        </w:rPr>
        <w:t>并进行了认真的讨论</w:t>
      </w:r>
      <w:r>
        <w:rPr>
          <w:rFonts w:hint="eastAsia"/>
          <w:sz w:val="24"/>
        </w:rPr>
        <w:t>。</w:t>
      </w:r>
    </w:p>
    <w:p>
      <w:pPr>
        <w:spacing w:line="360" w:lineRule="auto"/>
        <w:ind w:left="840" w:leftChars="0" w:right="984" w:rightChars="469" w:firstLine="420" w:firstLineChars="175"/>
        <w:rPr>
          <w:rFonts w:hint="eastAsia"/>
          <w:sz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-619760</wp:posOffset>
            </wp:positionV>
            <wp:extent cx="7940040" cy="19943445"/>
            <wp:effectExtent l="0" t="0" r="3810" b="1905"/>
            <wp:wrapNone/>
            <wp:docPr id="2" name="图片 2" descr="教学简报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教学简报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40040" cy="1994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  <w:lang w:val="en-US" w:eastAsia="zh-CN"/>
        </w:rPr>
        <w:t xml:space="preserve">   </w:t>
      </w: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drawing>
          <wp:inline distT="0" distB="0" distL="0" distR="0">
            <wp:extent cx="5357495" cy="4062730"/>
            <wp:effectExtent l="0" t="0" r="14605" b="13970"/>
            <wp:docPr id="1" name="图片 1" descr="http://physics.ustc.edu.cn/upload_files/article/23/201611/1_20161121101156_gsn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physics.ustc.edu.cn/upload_files/article/23/201611/1_20161121101156_gsnh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7495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840" w:leftChars="0" w:right="984" w:rightChars="469" w:firstLine="420" w:firstLineChars="175"/>
        <w:rPr>
          <w:rFonts w:hint="eastAsia"/>
          <w:sz w:val="24"/>
        </w:rPr>
      </w:pPr>
    </w:p>
    <w:p>
      <w:pPr>
        <w:spacing w:line="360" w:lineRule="auto"/>
        <w:ind w:right="984" w:rightChars="469"/>
        <w:jc w:val="center"/>
        <w:rPr>
          <w:rFonts w:hint="eastAsia"/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  <w:lang w:val="en-US" w:eastAsia="zh-CN"/>
        </w:rPr>
        <w:t xml:space="preserve">      </w:t>
      </w: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drawing>
          <wp:inline distT="0" distB="0" distL="0" distR="0">
            <wp:extent cx="5172075" cy="3448050"/>
            <wp:effectExtent l="0" t="0" r="9525" b="0"/>
            <wp:docPr id="11" name="图片 11" descr="http://physics.ustc.edu.cn/upload_files/article/23/201611/1_20161121091104_2csj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http://physics.ustc.edu.cn/upload_files/article/23/201611/1_20161121091104_2csj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840" w:leftChars="0" w:right="984" w:rightChars="469" w:firstLine="420" w:firstLineChars="175"/>
        <w:rPr>
          <w:rFonts w:hint="eastAsia"/>
          <w:sz w:val="24"/>
        </w:rPr>
      </w:pPr>
    </w:p>
    <w:p>
      <w:pPr>
        <w:spacing w:line="360" w:lineRule="auto"/>
        <w:ind w:left="1680" w:leftChars="400" w:right="984" w:rightChars="469" w:firstLine="420" w:firstLineChars="175"/>
        <w:rPr>
          <w:sz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-280035</wp:posOffset>
            </wp:positionV>
            <wp:extent cx="7940040" cy="11078210"/>
            <wp:effectExtent l="0" t="0" r="3810" b="8890"/>
            <wp:wrapNone/>
            <wp:docPr id="12" name="图片 12" descr="教学简报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教学简报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40040" cy="1107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程福臻教授介绍了他在本学期听课后的感想</w:t>
      </w:r>
      <w:r>
        <w:rPr>
          <w:rFonts w:hint="eastAsia"/>
          <w:sz w:val="24"/>
          <w:lang w:eastAsia="zh-CN"/>
        </w:rPr>
        <w:t>，</w:t>
      </w:r>
      <w:r>
        <w:rPr>
          <w:sz w:val="24"/>
        </w:rPr>
        <w:t>程老师</w:t>
      </w:r>
      <w:r>
        <w:rPr>
          <w:rFonts w:hint="eastAsia"/>
          <w:sz w:val="24"/>
          <w:lang w:eastAsia="zh-CN"/>
        </w:rPr>
        <w:t>认为</w:t>
      </w:r>
      <w:r>
        <w:rPr>
          <w:sz w:val="24"/>
        </w:rPr>
        <w:t>电磁学教师的教学水平普遍较高</w:t>
      </w:r>
      <w:r>
        <w:rPr>
          <w:rFonts w:hint="eastAsia"/>
          <w:sz w:val="24"/>
          <w:lang w:eastAsia="zh-CN"/>
        </w:rPr>
        <w:t>，</w:t>
      </w:r>
      <w:r>
        <w:rPr>
          <w:sz w:val="24"/>
        </w:rPr>
        <w:t xml:space="preserve"> 上课</w:t>
      </w:r>
      <w:r>
        <w:rPr>
          <w:rFonts w:hint="eastAsia"/>
          <w:sz w:val="24"/>
          <w:lang w:eastAsia="zh-CN"/>
        </w:rPr>
        <w:t>所用课件</w:t>
      </w:r>
      <w:r>
        <w:rPr>
          <w:sz w:val="24"/>
        </w:rPr>
        <w:t>精美</w:t>
      </w:r>
      <w:r>
        <w:rPr>
          <w:rFonts w:hint="eastAsia"/>
          <w:sz w:val="24"/>
          <w:lang w:eastAsia="zh-CN"/>
        </w:rPr>
        <w:t>，</w:t>
      </w:r>
      <w:r>
        <w:rPr>
          <w:sz w:val="24"/>
        </w:rPr>
        <w:t>结合板书恰当</w:t>
      </w:r>
      <w:r>
        <w:rPr>
          <w:rFonts w:hint="eastAsia"/>
          <w:sz w:val="24"/>
          <w:lang w:eastAsia="zh-CN"/>
        </w:rPr>
        <w:t>，</w:t>
      </w:r>
      <w:r>
        <w:rPr>
          <w:sz w:val="24"/>
        </w:rPr>
        <w:t>内容讲解正确细致。同时他提出两点建议：（1）每一堂课</w:t>
      </w:r>
      <w:r>
        <w:rPr>
          <w:rFonts w:hint="eastAsia"/>
          <w:sz w:val="24"/>
          <w:lang w:eastAsia="zh-CN"/>
        </w:rPr>
        <w:t>应</w:t>
      </w:r>
      <w:r>
        <w:rPr>
          <w:sz w:val="24"/>
        </w:rPr>
        <w:t>紧扣重点</w:t>
      </w:r>
      <w:r>
        <w:rPr>
          <w:rFonts w:hint="eastAsia"/>
          <w:sz w:val="24"/>
          <w:lang w:eastAsia="zh-CN"/>
        </w:rPr>
        <w:t>，</w:t>
      </w:r>
      <w:r>
        <w:rPr>
          <w:sz w:val="24"/>
        </w:rPr>
        <w:t>强调难点；（2）每堂课</w:t>
      </w:r>
      <w:r>
        <w:rPr>
          <w:rFonts w:hint="eastAsia"/>
          <w:sz w:val="24"/>
          <w:lang w:eastAsia="zh-CN"/>
        </w:rPr>
        <w:t>应</w:t>
      </w:r>
      <w:r>
        <w:rPr>
          <w:sz w:val="24"/>
        </w:rPr>
        <w:t>留出几分钟让学生回答问题或</w:t>
      </w:r>
      <w:r>
        <w:rPr>
          <w:rFonts w:hint="eastAsia"/>
          <w:sz w:val="24"/>
          <w:lang w:eastAsia="zh-CN"/>
        </w:rPr>
        <w:t>通过</w:t>
      </w:r>
      <w:r>
        <w:rPr>
          <w:sz w:val="24"/>
        </w:rPr>
        <w:t>互动</w:t>
      </w:r>
      <w:r>
        <w:rPr>
          <w:rFonts w:hint="eastAsia"/>
          <w:sz w:val="24"/>
          <w:lang w:eastAsia="zh-CN"/>
        </w:rPr>
        <w:t>来</w:t>
      </w:r>
      <w:r>
        <w:rPr>
          <w:sz w:val="24"/>
        </w:rPr>
        <w:t>提高学生的</w:t>
      </w:r>
      <w:r>
        <w:rPr>
          <w:rFonts w:hint="eastAsia"/>
          <w:sz w:val="24"/>
          <w:lang w:eastAsia="zh-CN"/>
        </w:rPr>
        <w:t>学习</w:t>
      </w:r>
      <w:r>
        <w:rPr>
          <w:sz w:val="24"/>
        </w:rPr>
        <w:t>兴</w:t>
      </w: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-73660</wp:posOffset>
            </wp:positionV>
            <wp:extent cx="7940040" cy="11101705"/>
            <wp:effectExtent l="0" t="0" r="3810" b="4445"/>
            <wp:wrapNone/>
            <wp:docPr id="3" name="图片 3" descr="教学简报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教学简报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40040" cy="1110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趣。</w:t>
      </w:r>
    </w:p>
    <w:p>
      <w:pPr>
        <w:spacing w:line="360" w:lineRule="auto"/>
        <w:ind w:left="840" w:leftChars="0" w:right="984" w:rightChars="469" w:firstLine="420" w:firstLineChars="175"/>
        <w:rPr>
          <w:sz w:val="24"/>
        </w:rPr>
      </w:pPr>
      <w:r>
        <w:rPr>
          <w:sz w:val="24"/>
        </w:rPr>
        <w:t>叶邦角教授介绍了上学期全校《电磁学》小论文竞赛的情况</w:t>
      </w:r>
      <w:r>
        <w:rPr>
          <w:rFonts w:hint="eastAsia"/>
          <w:sz w:val="24"/>
          <w:lang w:eastAsia="zh-CN"/>
        </w:rPr>
        <w:t>：</w:t>
      </w:r>
      <w:r>
        <w:rPr>
          <w:sz w:val="24"/>
        </w:rPr>
        <w:t>学生参与积极性很高</w:t>
      </w:r>
      <w:r>
        <w:rPr>
          <w:rFonts w:hint="eastAsia"/>
          <w:sz w:val="24"/>
          <w:lang w:eastAsia="zh-CN"/>
        </w:rPr>
        <w:t>、</w:t>
      </w:r>
      <w:r>
        <w:rPr>
          <w:sz w:val="24"/>
        </w:rPr>
        <w:t>小论文</w:t>
      </w:r>
      <w:r>
        <w:rPr>
          <w:rFonts w:hint="eastAsia"/>
          <w:sz w:val="24"/>
          <w:lang w:eastAsia="zh-CN"/>
        </w:rPr>
        <w:t>质量</w:t>
      </w:r>
      <w:r>
        <w:rPr>
          <w:sz w:val="24"/>
        </w:rPr>
        <w:t>不断提高</w:t>
      </w:r>
      <w:r>
        <w:rPr>
          <w:rFonts w:hint="eastAsia"/>
          <w:sz w:val="24"/>
          <w:lang w:eastAsia="zh-CN"/>
        </w:rPr>
        <w:t>，</w:t>
      </w:r>
      <w:r>
        <w:rPr>
          <w:sz w:val="24"/>
        </w:rPr>
        <w:t>竞争</w:t>
      </w:r>
      <w:r>
        <w:rPr>
          <w:rFonts w:hint="eastAsia"/>
          <w:sz w:val="24"/>
          <w:lang w:eastAsia="zh-CN"/>
        </w:rPr>
        <w:t>日趋</w:t>
      </w:r>
      <w:r>
        <w:rPr>
          <w:sz w:val="24"/>
        </w:rPr>
        <w:t>激烈</w:t>
      </w:r>
      <w:r>
        <w:rPr>
          <w:rFonts w:hint="eastAsia"/>
          <w:sz w:val="24"/>
          <w:lang w:eastAsia="zh-CN"/>
        </w:rPr>
        <w:t>。这一现象也反映了</w:t>
      </w:r>
      <w:r>
        <w:rPr>
          <w:sz w:val="24"/>
        </w:rPr>
        <w:t>学生对小论文竞赛的认可度越来越高。</w:t>
      </w:r>
      <w:r>
        <w:rPr>
          <w:rFonts w:hint="eastAsia"/>
          <w:sz w:val="24"/>
          <w:lang w:eastAsia="zh-CN"/>
        </w:rPr>
        <w:t>而</w:t>
      </w:r>
      <w:r>
        <w:rPr>
          <w:sz w:val="24"/>
        </w:rPr>
        <w:t>本学期小论文竞赛</w:t>
      </w:r>
      <w:r>
        <w:rPr>
          <w:rFonts w:hint="eastAsia"/>
          <w:sz w:val="24"/>
          <w:lang w:eastAsia="zh-CN"/>
        </w:rPr>
        <w:t>暂定于</w:t>
      </w:r>
      <w:r>
        <w:rPr>
          <w:sz w:val="24"/>
        </w:rPr>
        <w:t>12月下旬</w:t>
      </w:r>
      <w:r>
        <w:rPr>
          <w:rFonts w:hint="eastAsia"/>
          <w:sz w:val="24"/>
          <w:lang w:eastAsia="zh-CN"/>
        </w:rPr>
        <w:t>开始，</w:t>
      </w:r>
      <w:r>
        <w:rPr>
          <w:sz w:val="24"/>
        </w:rPr>
        <w:t>希望各班级在12月20日前选拔出优秀作品。</w:t>
      </w:r>
    </w:p>
    <w:p>
      <w:pPr>
        <w:spacing w:line="360" w:lineRule="auto"/>
        <w:ind w:left="840" w:leftChars="0" w:right="984" w:rightChars="469" w:firstLine="420" w:firstLineChars="175"/>
        <w:rPr>
          <w:sz w:val="24"/>
        </w:rPr>
      </w:pPr>
    </w:p>
    <w:p>
      <w:pPr>
        <w:spacing w:line="360" w:lineRule="auto"/>
        <w:ind w:right="984" w:rightChars="469"/>
        <w:jc w:val="center"/>
        <w:rPr>
          <w:sz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8"/>
          <w:szCs w:val="28"/>
          <w:lang w:val="en-US" w:eastAsia="zh-CN"/>
        </w:rPr>
        <w:t xml:space="preserve">    </w:t>
      </w:r>
      <w:r>
        <w:rPr>
          <w:rFonts w:ascii="微软雅黑" w:hAnsi="微软雅黑" w:eastAsia="微软雅黑" w:cs="宋体"/>
          <w:color w:val="333333"/>
          <w:kern w:val="0"/>
          <w:sz w:val="28"/>
          <w:szCs w:val="28"/>
        </w:rPr>
        <w:drawing>
          <wp:inline distT="0" distB="0" distL="0" distR="0">
            <wp:extent cx="5238750" cy="3492500"/>
            <wp:effectExtent l="0" t="0" r="0" b="12700"/>
            <wp:docPr id="13" name="图片 13" descr="http://physics.ustc.edu.cn/upload_files/article/23/201611/1_20161121111117_6w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http://physics.ustc.edu.cn/upload_files/article/23/201611/1_20161121111117_6wy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-210820</wp:posOffset>
            </wp:positionV>
            <wp:extent cx="7940040" cy="19648805"/>
            <wp:effectExtent l="0" t="0" r="3810" b="10795"/>
            <wp:wrapNone/>
            <wp:docPr id="8" name="图片 8" descr="教学简报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教学简报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40040" cy="1964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8247380</wp:posOffset>
            </wp:positionV>
            <wp:extent cx="7940040" cy="11101705"/>
            <wp:effectExtent l="0" t="0" r="3810" b="4445"/>
            <wp:wrapNone/>
            <wp:docPr id="6" name="图片 6" descr="教学简报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教学简报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40040" cy="1110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left="840" w:leftChars="0" w:right="984" w:rightChars="469" w:firstLine="420" w:firstLineChars="175"/>
        <w:rPr>
          <w:rFonts w:hint="eastAsia"/>
          <w:sz w:val="24"/>
        </w:rPr>
      </w:pPr>
    </w:p>
    <w:p>
      <w:pPr>
        <w:spacing w:line="360" w:lineRule="auto"/>
        <w:ind w:left="840" w:leftChars="0" w:right="984" w:rightChars="469" w:firstLine="420" w:firstLineChars="175"/>
        <w:rPr>
          <w:rFonts w:hint="eastAsia"/>
          <w:sz w:val="24"/>
        </w:rPr>
      </w:pPr>
      <w:r>
        <w:rPr>
          <w:rFonts w:hint="eastAsia"/>
          <w:sz w:val="24"/>
        </w:rPr>
        <w:t>最后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大家就期末考试的公共卷问题展开了讨论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一致认为采用50%的公共卷是合适和恰当的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既能体现统一的标准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又能体现各班的差异。大家就公共考题部分</w:t>
      </w:r>
      <w:r>
        <w:rPr>
          <w:rFonts w:hint="eastAsia"/>
          <w:sz w:val="24"/>
          <w:lang w:eastAsia="zh-CN"/>
        </w:rPr>
        <w:t>还</w:t>
      </w:r>
      <w:r>
        <w:rPr>
          <w:rFonts w:hint="eastAsia"/>
          <w:sz w:val="24"/>
        </w:rPr>
        <w:t>贡献一些原创的题目。</w:t>
      </w:r>
      <w:r>
        <w:rPr>
          <w:rFonts w:hint="eastAsia"/>
          <w:sz w:val="24"/>
          <w:lang w:eastAsia="zh-CN"/>
        </w:rPr>
        <w:t>最后，</w:t>
      </w:r>
      <w:r>
        <w:rPr>
          <w:rFonts w:hint="eastAsia"/>
          <w:sz w:val="24"/>
        </w:rPr>
        <w:t>《电磁学》C型的四位老师</w:t>
      </w:r>
      <w:r>
        <w:rPr>
          <w:rFonts w:hint="eastAsia"/>
          <w:sz w:val="24"/>
          <w:lang w:eastAsia="zh-CN"/>
        </w:rPr>
        <w:t>就</w:t>
      </w:r>
      <w:r>
        <w:rPr>
          <w:rFonts w:hint="eastAsia"/>
          <w:sz w:val="24"/>
        </w:rPr>
        <w:t>考试时间</w:t>
      </w:r>
      <w:r>
        <w:rPr>
          <w:rFonts w:hint="eastAsia"/>
          <w:sz w:val="24"/>
          <w:lang w:eastAsia="zh-CN"/>
        </w:rPr>
        <w:t>问题达成了</w:t>
      </w:r>
      <w:r>
        <w:rPr>
          <w:rFonts w:hint="eastAsia"/>
          <w:sz w:val="24"/>
        </w:rPr>
        <w:t>共识。</w:t>
      </w:r>
    </w:p>
    <w:p>
      <w:pPr>
        <w:spacing w:line="360" w:lineRule="auto"/>
        <w:ind w:left="840" w:leftChars="0" w:right="984" w:rightChars="469" w:firstLine="420" w:firstLineChars="175"/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         </w:t>
      </w:r>
      <w:bookmarkStart w:id="0" w:name="_GoBack"/>
      <w:bookmarkEnd w:id="0"/>
      <w:r>
        <w:rPr>
          <w:rFonts w:hint="eastAsia"/>
          <w:sz w:val="24"/>
          <w:lang w:val="en-US" w:eastAsia="zh-CN"/>
        </w:rPr>
        <w:t>电磁学课程组</w:t>
      </w:r>
    </w:p>
    <w:p>
      <w:pPr>
        <w:spacing w:line="360" w:lineRule="auto"/>
        <w:ind w:left="840" w:leftChars="0" w:right="984" w:rightChars="469" w:firstLine="420" w:firstLineChars="175"/>
        <w:rPr>
          <w:rFonts w:hint="eastAsia"/>
          <w:sz w:val="24"/>
        </w:rPr>
      </w:pPr>
    </w:p>
    <w:p>
      <w:pPr>
        <w:ind w:left="638" w:leftChars="304" w:right="984" w:rightChars="469" w:firstLine="480" w:firstLineChars="200"/>
      </w:pPr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F1"/>
    <w:rsid w:val="00024D48"/>
    <w:rsid w:val="000E0739"/>
    <w:rsid w:val="00111707"/>
    <w:rsid w:val="00152C84"/>
    <w:rsid w:val="00196415"/>
    <w:rsid w:val="001F7EF1"/>
    <w:rsid w:val="00261EF1"/>
    <w:rsid w:val="00444618"/>
    <w:rsid w:val="0054789E"/>
    <w:rsid w:val="005C0DF0"/>
    <w:rsid w:val="005D4032"/>
    <w:rsid w:val="005D5860"/>
    <w:rsid w:val="005F3408"/>
    <w:rsid w:val="0067485E"/>
    <w:rsid w:val="00916D95"/>
    <w:rsid w:val="00A01018"/>
    <w:rsid w:val="00A45291"/>
    <w:rsid w:val="00A5098E"/>
    <w:rsid w:val="00B86559"/>
    <w:rsid w:val="00CA7B85"/>
    <w:rsid w:val="00CD49A9"/>
    <w:rsid w:val="00D43F5B"/>
    <w:rsid w:val="00D572BC"/>
    <w:rsid w:val="00DD1325"/>
    <w:rsid w:val="00E37A11"/>
    <w:rsid w:val="00E70CDF"/>
    <w:rsid w:val="00F44A91"/>
    <w:rsid w:val="00F667BE"/>
    <w:rsid w:val="02B00FDF"/>
    <w:rsid w:val="02F4450C"/>
    <w:rsid w:val="05743FAC"/>
    <w:rsid w:val="05901CB3"/>
    <w:rsid w:val="05B43F3E"/>
    <w:rsid w:val="060536B8"/>
    <w:rsid w:val="07DA5A6F"/>
    <w:rsid w:val="08F0174B"/>
    <w:rsid w:val="093F24BE"/>
    <w:rsid w:val="0AE71746"/>
    <w:rsid w:val="0B6F7B03"/>
    <w:rsid w:val="0BA61C23"/>
    <w:rsid w:val="0D5D5553"/>
    <w:rsid w:val="0E70321A"/>
    <w:rsid w:val="0E7E53BD"/>
    <w:rsid w:val="0E8117B0"/>
    <w:rsid w:val="0F100E28"/>
    <w:rsid w:val="10210CCC"/>
    <w:rsid w:val="103978A3"/>
    <w:rsid w:val="10CE092B"/>
    <w:rsid w:val="111923C8"/>
    <w:rsid w:val="117C76AA"/>
    <w:rsid w:val="124B6E60"/>
    <w:rsid w:val="12641149"/>
    <w:rsid w:val="140B186B"/>
    <w:rsid w:val="146D05A1"/>
    <w:rsid w:val="154F50F8"/>
    <w:rsid w:val="15B712E7"/>
    <w:rsid w:val="168D3C31"/>
    <w:rsid w:val="1B034A56"/>
    <w:rsid w:val="1B446B2A"/>
    <w:rsid w:val="1BBF74D6"/>
    <w:rsid w:val="1C9B023E"/>
    <w:rsid w:val="1D016BFF"/>
    <w:rsid w:val="1D1518AE"/>
    <w:rsid w:val="1DB1782A"/>
    <w:rsid w:val="1E764064"/>
    <w:rsid w:val="1EE00EDF"/>
    <w:rsid w:val="22BD1A67"/>
    <w:rsid w:val="235D5B07"/>
    <w:rsid w:val="263D7431"/>
    <w:rsid w:val="26F76D94"/>
    <w:rsid w:val="27346B2C"/>
    <w:rsid w:val="2810558B"/>
    <w:rsid w:val="284A1C64"/>
    <w:rsid w:val="28512B7A"/>
    <w:rsid w:val="28A2771F"/>
    <w:rsid w:val="29A87DC1"/>
    <w:rsid w:val="29C7624B"/>
    <w:rsid w:val="29E36C5C"/>
    <w:rsid w:val="2B0751EF"/>
    <w:rsid w:val="2C35741E"/>
    <w:rsid w:val="2C812EAB"/>
    <w:rsid w:val="2D077952"/>
    <w:rsid w:val="2D6426C7"/>
    <w:rsid w:val="2E7B0227"/>
    <w:rsid w:val="2EC944E1"/>
    <w:rsid w:val="2EE72CCA"/>
    <w:rsid w:val="2EF46784"/>
    <w:rsid w:val="2F2A47B5"/>
    <w:rsid w:val="30194182"/>
    <w:rsid w:val="32036CC7"/>
    <w:rsid w:val="340C1132"/>
    <w:rsid w:val="348E3D9D"/>
    <w:rsid w:val="34C75164"/>
    <w:rsid w:val="35356991"/>
    <w:rsid w:val="36107C73"/>
    <w:rsid w:val="3751473C"/>
    <w:rsid w:val="37C34CB1"/>
    <w:rsid w:val="38162C92"/>
    <w:rsid w:val="38505492"/>
    <w:rsid w:val="3A60684B"/>
    <w:rsid w:val="3BB04269"/>
    <w:rsid w:val="3C6E6F9D"/>
    <w:rsid w:val="3D3C7112"/>
    <w:rsid w:val="3E9D168F"/>
    <w:rsid w:val="3F42189C"/>
    <w:rsid w:val="41394882"/>
    <w:rsid w:val="416A3C18"/>
    <w:rsid w:val="41D85FD8"/>
    <w:rsid w:val="427709C7"/>
    <w:rsid w:val="43272B09"/>
    <w:rsid w:val="43383F82"/>
    <w:rsid w:val="435F570A"/>
    <w:rsid w:val="44267EA0"/>
    <w:rsid w:val="45274344"/>
    <w:rsid w:val="45D5511B"/>
    <w:rsid w:val="45DE22C5"/>
    <w:rsid w:val="47C574CF"/>
    <w:rsid w:val="49344092"/>
    <w:rsid w:val="4A3D0BED"/>
    <w:rsid w:val="4A5A3A25"/>
    <w:rsid w:val="4AE122A1"/>
    <w:rsid w:val="4B1D255E"/>
    <w:rsid w:val="4B434576"/>
    <w:rsid w:val="4B8200A1"/>
    <w:rsid w:val="4B9628C1"/>
    <w:rsid w:val="4C753D26"/>
    <w:rsid w:val="4CCD2EF4"/>
    <w:rsid w:val="4D1460E3"/>
    <w:rsid w:val="4D5D628F"/>
    <w:rsid w:val="4E751BE2"/>
    <w:rsid w:val="4F671A4F"/>
    <w:rsid w:val="522F5A9A"/>
    <w:rsid w:val="534C7249"/>
    <w:rsid w:val="547250BA"/>
    <w:rsid w:val="558B710F"/>
    <w:rsid w:val="566272BE"/>
    <w:rsid w:val="56737FF2"/>
    <w:rsid w:val="56817B0A"/>
    <w:rsid w:val="5888286C"/>
    <w:rsid w:val="5998586E"/>
    <w:rsid w:val="5A1B5E91"/>
    <w:rsid w:val="5A1F21C4"/>
    <w:rsid w:val="5A25292B"/>
    <w:rsid w:val="5A527827"/>
    <w:rsid w:val="5AFB29D1"/>
    <w:rsid w:val="5B0D5986"/>
    <w:rsid w:val="5BCE15AF"/>
    <w:rsid w:val="5BF93A86"/>
    <w:rsid w:val="5CEB5463"/>
    <w:rsid w:val="5E4B6B57"/>
    <w:rsid w:val="5EBA6F57"/>
    <w:rsid w:val="5F16636C"/>
    <w:rsid w:val="61D13301"/>
    <w:rsid w:val="626C3716"/>
    <w:rsid w:val="63E83F89"/>
    <w:rsid w:val="640965E3"/>
    <w:rsid w:val="649D10B0"/>
    <w:rsid w:val="64A85948"/>
    <w:rsid w:val="69315582"/>
    <w:rsid w:val="69F21789"/>
    <w:rsid w:val="6B0A2FDD"/>
    <w:rsid w:val="6EEE13F9"/>
    <w:rsid w:val="6F2F5870"/>
    <w:rsid w:val="6FE51F35"/>
    <w:rsid w:val="710543E3"/>
    <w:rsid w:val="71206D74"/>
    <w:rsid w:val="71E769CA"/>
    <w:rsid w:val="72BB6EB9"/>
    <w:rsid w:val="72D027B4"/>
    <w:rsid w:val="72D61AC9"/>
    <w:rsid w:val="737F20EB"/>
    <w:rsid w:val="73A61BFF"/>
    <w:rsid w:val="746E78F3"/>
    <w:rsid w:val="75833533"/>
    <w:rsid w:val="75C518E2"/>
    <w:rsid w:val="789415B3"/>
    <w:rsid w:val="7A61443A"/>
    <w:rsid w:val="7AC27D5D"/>
    <w:rsid w:val="7AFA4D76"/>
    <w:rsid w:val="7D0B3E88"/>
    <w:rsid w:val="7E4E51F0"/>
    <w:rsid w:val="7F00538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rFonts w:cs="Times New Roman"/>
      <w:b/>
      <w:bCs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590</Words>
  <Characters>608</Characters>
  <Lines>5</Lines>
  <Paragraphs>1</Paragraphs>
  <ScaleCrop>false</ScaleCrop>
  <LinksUpToDate>false</LinksUpToDate>
  <CharactersWithSpaces>622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2016-07-25T14:09:00Z</dcterms:created>
  <dc:creator>刘鹿敏</dc:creator>
  <cp:lastModifiedBy>Administrator</cp:lastModifiedBy>
  <dcterms:modified xsi:type="dcterms:W3CDTF">2016-12-06T01:21:06Z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