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9E" w:rsidRPr="002B6324" w:rsidRDefault="00DE3AAA" w:rsidP="00904B94">
      <w:pPr>
        <w:pStyle w:val="p1"/>
        <w:jc w:val="both"/>
      </w:pPr>
      <w:r w:rsidRPr="002F5FDD">
        <w:rPr>
          <w:b/>
          <w:lang w:val="en-AU"/>
        </w:rPr>
        <w:t xml:space="preserve">University of Technology Sydney </w:t>
      </w:r>
      <w:r w:rsidR="0040739E" w:rsidRPr="002F5FDD">
        <w:rPr>
          <w:b/>
          <w:lang w:val="en-AU"/>
        </w:rPr>
        <w:t>(UTS)</w:t>
      </w:r>
      <w:r w:rsidR="007D31AB">
        <w:rPr>
          <w:lang w:val="en-AU"/>
        </w:rPr>
        <w:t xml:space="preserve"> </w:t>
      </w:r>
      <w:r w:rsidR="007D31AB" w:rsidRPr="007D31AB">
        <w:rPr>
          <w:shd w:val="clear" w:color="auto" w:fill="FFFFFF"/>
        </w:rPr>
        <w:t>is a dynamic and innovative university in central Sydney. One of Australia’s leading universities of technology, UTS has a distinct model of learning, strong research performance and a leading reputation for engagement with industry and the professions.</w:t>
      </w:r>
      <w:r w:rsidR="002B6324">
        <w:t xml:space="preserve"> </w:t>
      </w:r>
      <w:r w:rsidR="007D31AB" w:rsidRPr="00814AFB">
        <w:rPr>
          <w:lang w:val="en-AU"/>
        </w:rPr>
        <w:t>UTS has a culturally diverse campus life and vibrant international exchange study and research programs that prepare graduates for the workplaces of today and the future.</w:t>
      </w:r>
      <w:r w:rsidR="002B6324">
        <w:t xml:space="preserve"> </w:t>
      </w:r>
      <w:r w:rsidR="007D31AB" w:rsidRPr="00814AFB">
        <w:rPr>
          <w:lang w:val="en-AU"/>
        </w:rPr>
        <w:t xml:space="preserve">Our City campus is in the heart of Sydney's creative </w:t>
      </w:r>
      <w:r w:rsidR="007D31AB" w:rsidRPr="009C41A3">
        <w:rPr>
          <w:lang w:val="en-AU"/>
        </w:rPr>
        <w:t>precinct</w:t>
      </w:r>
      <w:r w:rsidR="002B6324">
        <w:rPr>
          <w:lang w:val="en-AU"/>
        </w:rPr>
        <w:t xml:space="preserve"> and alongside Sydney's central </w:t>
      </w:r>
      <w:r w:rsidR="007D31AB" w:rsidRPr="00814AFB">
        <w:rPr>
          <w:lang w:val="en-AU"/>
        </w:rPr>
        <w:t xml:space="preserve">business district. Over the next three years, the final phase of our </w:t>
      </w:r>
      <w:hyperlink r:id="rId7" w:history="1">
        <w:r w:rsidR="007D31AB" w:rsidRPr="00814AFB">
          <w:rPr>
            <w:lang w:val="en-AU"/>
          </w:rPr>
          <w:t>City Campus Master Plan</w:t>
        </w:r>
      </w:hyperlink>
      <w:r w:rsidR="002B6324">
        <w:rPr>
          <w:lang w:val="en-AU"/>
        </w:rPr>
        <w:t xml:space="preserve"> will </w:t>
      </w:r>
      <w:r w:rsidR="007D31AB" w:rsidRPr="00814AFB">
        <w:rPr>
          <w:lang w:val="en-AU"/>
        </w:rPr>
        <w:t>deliver a state-of-the-art campus to meet the needs of 21st century students.</w:t>
      </w:r>
      <w:r w:rsidR="002B6324">
        <w:t xml:space="preserve"> </w:t>
      </w:r>
      <w:r w:rsidR="007D31AB" w:rsidRPr="00814AFB">
        <w:rPr>
          <w:lang w:val="en-AU"/>
        </w:rPr>
        <w:t xml:space="preserve">Our </w:t>
      </w:r>
      <w:hyperlink r:id="rId8" w:history="1">
        <w:r w:rsidR="007D31AB" w:rsidRPr="00814AFB">
          <w:rPr>
            <w:lang w:val="en-AU"/>
          </w:rPr>
          <w:t>Strategic Plan</w:t>
        </w:r>
      </w:hyperlink>
      <w:r w:rsidR="007D31AB" w:rsidRPr="00814AFB">
        <w:rPr>
          <w:lang w:val="en-AU"/>
        </w:rPr>
        <w:t> outlines our vision to be a world</w:t>
      </w:r>
      <w:r w:rsidR="007D31AB" w:rsidRPr="00814AFB">
        <w:rPr>
          <w:lang w:val="en-AU"/>
        </w:rPr>
        <w:noBreakHyphen/>
        <w:t>leading university of technology and provides a strong statement about UTS’s aspirations for our third decade.</w:t>
      </w:r>
      <w:r w:rsidR="002B6324">
        <w:t xml:space="preserve"> </w:t>
      </w:r>
      <w:r w:rsidR="007D31AB" w:rsidRPr="00814AFB">
        <w:rPr>
          <w:lang w:val="en-AU"/>
        </w:rPr>
        <w:t xml:space="preserve">UTS is part of the </w:t>
      </w:r>
      <w:hyperlink r:id="rId9" w:history="1">
        <w:r w:rsidR="007D31AB" w:rsidRPr="00814AFB">
          <w:rPr>
            <w:lang w:val="en-AU"/>
          </w:rPr>
          <w:t>Australian Technology Network</w:t>
        </w:r>
      </w:hyperlink>
      <w:r w:rsidR="007D31AB" w:rsidRPr="00814AFB">
        <w:rPr>
          <w:lang w:val="en-AU"/>
        </w:rPr>
        <w:t xml:space="preserve"> of universities: a group of five prominent universities committed to working with industry and government to deliver practical and professional courses.</w:t>
      </w:r>
      <w:r w:rsidR="002B6324">
        <w:t xml:space="preserve"> </w:t>
      </w:r>
      <w:r w:rsidR="007D31AB" w:rsidRPr="00814AFB">
        <w:rPr>
          <w:lang w:val="en-AU"/>
        </w:rPr>
        <w:t>With a total enrolment of over 40,000 students, UTS is one of the largest universities in Australia.</w:t>
      </w:r>
      <w:r w:rsidR="002B6324">
        <w:rPr>
          <w:lang w:val="en-AU"/>
        </w:rPr>
        <w:t xml:space="preserve"> Recently, </w:t>
      </w:r>
      <w:r w:rsidR="007F4072" w:rsidRPr="002B6324">
        <w:rPr>
          <w:lang w:val="en-AU"/>
        </w:rPr>
        <w:t>UTS is the #1 young university in Australia, and #8 young university in the world, according to the QS World University Rankings Top 50 Under 50. We're also Australia’s top ranked young university in the Times Higher Education 150 Universities Under 50.</w:t>
      </w:r>
      <w:r w:rsidR="0040739E" w:rsidRPr="002B6324">
        <w:rPr>
          <w:lang w:val="en-AU"/>
        </w:rPr>
        <w:t xml:space="preserve"> At UTS</w:t>
      </w:r>
      <w:r w:rsidR="002B6324" w:rsidRPr="002B6324">
        <w:rPr>
          <w:lang w:val="en-AU"/>
        </w:rPr>
        <w:t>,</w:t>
      </w:r>
      <w:r w:rsidR="0040739E" w:rsidRPr="002B6324">
        <w:rPr>
          <w:lang w:val="en-AU"/>
        </w:rPr>
        <w:t xml:space="preserve"> we are proud to be rated the top young university in Australia and within the top 200 universities globally. It is an outstanding achievement for such a young University.</w:t>
      </w:r>
    </w:p>
    <w:p w:rsidR="007F4072" w:rsidRDefault="007F4072" w:rsidP="00904B94">
      <w:pPr>
        <w:pStyle w:val="p1"/>
        <w:jc w:val="both"/>
      </w:pPr>
    </w:p>
    <w:p w:rsidR="002B6324" w:rsidRDefault="002B6324" w:rsidP="004D19D6">
      <w:pPr>
        <w:shd w:val="clear" w:color="auto" w:fill="FFFFFF"/>
        <w:jc w:val="both"/>
        <w:rPr>
          <w:rFonts w:ascii="Times New Roman" w:hAnsi="Times New Roman" w:cs="Times New Roman"/>
          <w:bCs/>
        </w:rPr>
      </w:pPr>
      <w:r w:rsidRPr="00904B94">
        <w:rPr>
          <w:rFonts w:ascii="Helvetica Neue" w:hAnsi="Helvetica Neue" w:cs="Times New Roman"/>
          <w:color w:val="252B2B"/>
          <w:sz w:val="21"/>
          <w:szCs w:val="21"/>
        </w:rPr>
        <w:t xml:space="preserve">Within UTS, </w:t>
      </w:r>
      <w:r w:rsidR="00904B94" w:rsidRPr="00904B94">
        <w:rPr>
          <w:rFonts w:ascii="Helvetica Neue" w:hAnsi="Helvetica Neue" w:cs="Times New Roman"/>
          <w:color w:val="252B2B"/>
          <w:sz w:val="21"/>
          <w:szCs w:val="21"/>
        </w:rPr>
        <w:t xml:space="preserve">The </w:t>
      </w:r>
      <w:r w:rsidR="00904B94" w:rsidRPr="002F5FDD">
        <w:rPr>
          <w:rFonts w:ascii="Helvetica Neue" w:hAnsi="Helvetica Neue" w:cs="Times New Roman"/>
          <w:b/>
          <w:color w:val="252B2B"/>
          <w:sz w:val="21"/>
          <w:szCs w:val="21"/>
        </w:rPr>
        <w:t>Global Big Data Technologies Centre (GBDTC)</w:t>
      </w:r>
      <w:r w:rsidR="00904B94" w:rsidRPr="00904B94">
        <w:rPr>
          <w:rFonts w:ascii="Helvetica Neue" w:hAnsi="Helvetica Neue" w:cs="Times New Roman"/>
          <w:color w:val="252B2B"/>
          <w:sz w:val="21"/>
          <w:szCs w:val="21"/>
        </w:rPr>
        <w:t xml:space="preserve"> is an international centre of excellence for the development of enabling technologies for big data science, analytics and telecommunications, providing a platform for global collaboration with industry and government to deliver real societal and economic impact.</w:t>
      </w:r>
      <w:r w:rsidR="00AF6880">
        <w:rPr>
          <w:rFonts w:ascii="Helvetica Neue" w:hAnsi="Helvetica Neue" w:cs="Times New Roman"/>
          <w:color w:val="252B2B"/>
          <w:sz w:val="21"/>
          <w:szCs w:val="21"/>
        </w:rPr>
        <w:t xml:space="preserve"> </w:t>
      </w:r>
      <w:r w:rsidR="00904B94" w:rsidRPr="00904B94">
        <w:rPr>
          <w:rFonts w:ascii="Helvetica Neue" w:hAnsi="Helvetica Neue" w:cs="Times New Roman"/>
          <w:color w:val="252B2B"/>
          <w:sz w:val="21"/>
          <w:szCs w:val="21"/>
          <w:shd w:val="clear" w:color="auto" w:fill="FFFFFF"/>
        </w:rPr>
        <w:t>Our research and teaching advances one of UTS’s core strategic initiatives: to become global leaders in big data technologies, big data enabled science and big data analytics.</w:t>
      </w:r>
      <w:r w:rsidR="00AF6880">
        <w:rPr>
          <w:rFonts w:ascii="Helvetica Neue" w:hAnsi="Helvetica Neue" w:cs="Times New Roman"/>
          <w:color w:val="252B2B"/>
          <w:sz w:val="21"/>
          <w:szCs w:val="21"/>
          <w:shd w:val="clear" w:color="auto" w:fill="FFFFFF"/>
        </w:rPr>
        <w:t xml:space="preserve"> </w:t>
      </w:r>
      <w:r w:rsidR="00904B94" w:rsidRPr="00904B94">
        <w:rPr>
          <w:rFonts w:ascii="Helvetica Neue" w:hAnsi="Helvetica Neue" w:cs="Times New Roman"/>
          <w:color w:val="252B2B"/>
          <w:sz w:val="21"/>
          <w:szCs w:val="21"/>
        </w:rPr>
        <w:t>The Centre is a collaborative hub for UTS researchers, prominent professors and scientists from other leading universities in Australia and across the globe, and national research organisations including CSIRO. Our researchers are internationally recognised for impactful </w:t>
      </w:r>
      <w:hyperlink r:id="rId10" w:history="1">
        <w:r w:rsidR="00904B94" w:rsidRPr="00904B94">
          <w:rPr>
            <w:rFonts w:ascii="Helvetica Neue" w:hAnsi="Helvetica Neue" w:cs="Times New Roman"/>
            <w:color w:val="252B2B"/>
            <w:sz w:val="21"/>
            <w:szCs w:val="21"/>
          </w:rPr>
          <w:t>projects</w:t>
        </w:r>
      </w:hyperlink>
      <w:r w:rsidR="00904B94" w:rsidRPr="00904B94">
        <w:rPr>
          <w:rFonts w:ascii="Helvetica Neue" w:hAnsi="Helvetica Neue" w:cs="Times New Roman"/>
          <w:color w:val="252B2B"/>
          <w:sz w:val="21"/>
          <w:szCs w:val="21"/>
        </w:rPr>
        <w:t> at the nexus of science and industry, engineering and IT.</w:t>
      </w:r>
      <w:r w:rsidR="00AF6880">
        <w:rPr>
          <w:rFonts w:ascii="Helvetica Neue" w:hAnsi="Helvetica Neue" w:cs="Times New Roman"/>
          <w:color w:val="252B2B"/>
          <w:sz w:val="21"/>
          <w:szCs w:val="21"/>
        </w:rPr>
        <w:t xml:space="preserve"> </w:t>
      </w:r>
      <w:r w:rsidR="00904B94" w:rsidRPr="00904B94">
        <w:rPr>
          <w:rFonts w:ascii="Helvetica Neue" w:hAnsi="Helvetica Neue" w:cs="Times New Roman"/>
          <w:color w:val="252B2B"/>
          <w:sz w:val="21"/>
          <w:szCs w:val="21"/>
        </w:rPr>
        <w:t>Our world-class researchers have extensive links to industry. They are also active in various teaching programs, integrating high-level research practices and outcomes into teaching and learning and fostering a culture of innovation in the next generation of leaders in the field.</w:t>
      </w:r>
      <w:r w:rsidR="00CB4E69">
        <w:rPr>
          <w:rFonts w:ascii="Helvetica Neue" w:hAnsi="Helvetica Neue" w:cs="Times New Roman"/>
          <w:color w:val="252B2B"/>
          <w:sz w:val="21"/>
          <w:szCs w:val="21"/>
        </w:rPr>
        <w:t xml:space="preserve"> </w:t>
      </w:r>
    </w:p>
    <w:p w:rsidR="004D19D6" w:rsidRDefault="004D19D6" w:rsidP="004D19D6">
      <w:pPr>
        <w:shd w:val="clear" w:color="auto" w:fill="FFFFFF"/>
        <w:jc w:val="both"/>
        <w:rPr>
          <w:rFonts w:ascii="Times New Roman" w:hAnsi="Times New Roman" w:cs="Times New Roman"/>
          <w:bCs/>
        </w:rPr>
      </w:pPr>
    </w:p>
    <w:p w:rsidR="004D19D6" w:rsidRDefault="003C64EE" w:rsidP="004D19D6">
      <w:pPr>
        <w:shd w:val="clear" w:color="auto" w:fill="FFFFFF"/>
        <w:jc w:val="both"/>
        <w:rPr>
          <w:rFonts w:ascii="Helvetica Neue" w:hAnsi="Helvetica Neue" w:cs="Times New Roman"/>
          <w:color w:val="252B2B"/>
          <w:sz w:val="21"/>
          <w:szCs w:val="21"/>
        </w:rPr>
      </w:pPr>
      <w:r w:rsidRPr="002F5FDD">
        <w:rPr>
          <w:rFonts w:ascii="Helvetica Neue" w:hAnsi="Helvetica Neue" w:cs="Times New Roman"/>
          <w:b/>
          <w:color w:val="252B2B"/>
          <w:sz w:val="21"/>
          <w:szCs w:val="21"/>
        </w:rPr>
        <w:t>Potential supervisors</w:t>
      </w:r>
      <w:r w:rsidR="00FA2818" w:rsidRPr="002F5FDD">
        <w:rPr>
          <w:rFonts w:ascii="Helvetica Neue" w:hAnsi="Helvetica Neue" w:cs="Times New Roman"/>
          <w:b/>
          <w:color w:val="252B2B"/>
          <w:sz w:val="21"/>
          <w:szCs w:val="21"/>
        </w:rPr>
        <w:t xml:space="preserve"> and their research interests</w:t>
      </w:r>
      <w:r w:rsidR="00381429">
        <w:rPr>
          <w:rFonts w:ascii="Helvetica Neue" w:hAnsi="Helvetica Neue" w:cs="Times New Roman"/>
          <w:color w:val="252B2B"/>
          <w:sz w:val="21"/>
          <w:szCs w:val="21"/>
        </w:rPr>
        <w:t xml:space="preserve"> (</w:t>
      </w:r>
      <w:r w:rsidR="006E6C83">
        <w:rPr>
          <w:rFonts w:ascii="Helvetica Neue" w:hAnsi="Helvetica Neue" w:cs="Times New Roman"/>
          <w:color w:val="252B2B"/>
          <w:sz w:val="21"/>
          <w:szCs w:val="21"/>
        </w:rPr>
        <w:t>total student number should be no more than ten</w:t>
      </w:r>
      <w:r w:rsidR="00381429">
        <w:rPr>
          <w:rFonts w:ascii="Helvetica Neue" w:hAnsi="Helvetica Neue" w:cs="Times New Roman"/>
          <w:color w:val="252B2B"/>
          <w:sz w:val="21"/>
          <w:szCs w:val="21"/>
        </w:rPr>
        <w:t>)</w:t>
      </w:r>
      <w:r w:rsidRPr="00747D03">
        <w:rPr>
          <w:rFonts w:ascii="Helvetica Neue" w:hAnsi="Helvetica Neue" w:cs="Times New Roman"/>
          <w:color w:val="252B2B"/>
          <w:sz w:val="21"/>
          <w:szCs w:val="21"/>
        </w:rPr>
        <w:t>:</w:t>
      </w:r>
    </w:p>
    <w:p w:rsidR="004542A3" w:rsidRPr="00747D03" w:rsidRDefault="004542A3" w:rsidP="004D19D6">
      <w:pPr>
        <w:shd w:val="clear" w:color="auto" w:fill="FFFFFF"/>
        <w:jc w:val="both"/>
        <w:rPr>
          <w:rFonts w:ascii="Helvetica Neue" w:hAnsi="Helvetica Neue" w:cs="Times New Roman"/>
          <w:color w:val="252B2B"/>
          <w:sz w:val="21"/>
          <w:szCs w:val="21"/>
        </w:rPr>
      </w:pPr>
    </w:p>
    <w:p w:rsidR="008141BA" w:rsidRDefault="00FA2818"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Min Xu</w:t>
      </w:r>
      <w:r w:rsidR="005D5564">
        <w:rPr>
          <w:rFonts w:ascii="Helvetica Neue" w:hAnsi="Helvetica Neue" w:cs="Times New Roman"/>
          <w:color w:val="252B2B"/>
          <w:sz w:val="21"/>
          <w:szCs w:val="21"/>
        </w:rPr>
        <w:t xml:space="preserve"> (</w:t>
      </w:r>
      <w:r w:rsidR="006E6C83">
        <w:rPr>
          <w:rFonts w:ascii="Helvetica Neue" w:hAnsi="Helvetica Neue" w:cs="Times New Roman"/>
          <w:color w:val="252B2B"/>
          <w:sz w:val="21"/>
          <w:szCs w:val="21"/>
        </w:rPr>
        <w:t>2 high quality students, Prefer studen</w:t>
      </w:r>
      <w:bookmarkStart w:id="0" w:name="_GoBack"/>
      <w:bookmarkEnd w:id="0"/>
      <w:r w:rsidR="006E6C83">
        <w:rPr>
          <w:rFonts w:ascii="Helvetica Neue" w:hAnsi="Helvetica Neue" w:cs="Times New Roman"/>
          <w:color w:val="252B2B"/>
          <w:sz w:val="21"/>
          <w:szCs w:val="21"/>
        </w:rPr>
        <w:t>ts with motivation of further pursuing PhD)</w:t>
      </w:r>
      <w:r w:rsidRPr="00747D03">
        <w:rPr>
          <w:rFonts w:ascii="Helvetica Neue" w:hAnsi="Helvetica Neue" w:cs="Times New Roman"/>
          <w:color w:val="252B2B"/>
          <w:sz w:val="21"/>
          <w:szCs w:val="21"/>
        </w:rPr>
        <w:t xml:space="preserve">: </w:t>
      </w:r>
    </w:p>
    <w:p w:rsidR="008D68FF"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lastRenderedPageBreak/>
        <w:t xml:space="preserve">Multimedia </w:t>
      </w:r>
      <w:r w:rsidR="008D68FF">
        <w:rPr>
          <w:rFonts w:ascii="Helvetica Neue" w:hAnsi="Helvetica Neue" w:cs="Times New Roman"/>
          <w:color w:val="252B2B"/>
          <w:sz w:val="21"/>
          <w:szCs w:val="21"/>
        </w:rPr>
        <w:t xml:space="preserve">(including image, video and/or text) </w:t>
      </w:r>
      <w:r w:rsidRPr="00747D03">
        <w:rPr>
          <w:rFonts w:ascii="Helvetica Neue" w:hAnsi="Helvetica Neue" w:cs="Times New Roman"/>
          <w:color w:val="252B2B"/>
          <w:sz w:val="21"/>
          <w:szCs w:val="21"/>
        </w:rPr>
        <w:t xml:space="preserve">data analytics; </w:t>
      </w:r>
    </w:p>
    <w:p w:rsidR="008D68FF" w:rsidRDefault="008D68FF" w:rsidP="00747D03">
      <w:pPr>
        <w:shd w:val="clear" w:color="auto" w:fill="FFFFFF"/>
        <w:jc w:val="both"/>
        <w:rPr>
          <w:rFonts w:ascii="Helvetica Neue" w:hAnsi="Helvetica Neue" w:cs="Times New Roman"/>
          <w:color w:val="252B2B"/>
          <w:sz w:val="21"/>
          <w:szCs w:val="21"/>
        </w:rPr>
      </w:pPr>
      <w:r>
        <w:rPr>
          <w:rFonts w:ascii="Helvetica Neue" w:hAnsi="Helvetica Neue" w:cs="Times New Roman"/>
          <w:color w:val="252B2B"/>
          <w:sz w:val="21"/>
          <w:szCs w:val="21"/>
        </w:rPr>
        <w:t>Pattern Recognition and</w:t>
      </w:r>
      <w:r w:rsidR="00747D03" w:rsidRPr="00747D03">
        <w:rPr>
          <w:rFonts w:ascii="Helvetica Neue" w:hAnsi="Helvetica Neue" w:cs="Times New Roman"/>
          <w:color w:val="252B2B"/>
          <w:sz w:val="21"/>
          <w:szCs w:val="21"/>
        </w:rPr>
        <w:t xml:space="preserve"> Computer Vision</w:t>
      </w:r>
      <w:r w:rsidR="006E6C83">
        <w:rPr>
          <w:rFonts w:ascii="Helvetica Neue" w:hAnsi="Helvetica Neue" w:cs="Times New Roman"/>
          <w:color w:val="252B2B"/>
          <w:sz w:val="21"/>
          <w:szCs w:val="21"/>
        </w:rPr>
        <w:t>;</w:t>
      </w:r>
      <w:r w:rsidR="00747D03" w:rsidRPr="00747D03">
        <w:rPr>
          <w:rFonts w:ascii="Helvetica Neue" w:hAnsi="Helvetica Neue" w:cs="Times New Roman"/>
          <w:color w:val="252B2B"/>
          <w:sz w:val="21"/>
          <w:szCs w:val="21"/>
        </w:rPr>
        <w:t xml:space="preserve"> </w:t>
      </w:r>
    </w:p>
    <w:p w:rsidR="008D68FF"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Machine Learning</w:t>
      </w:r>
      <w:r w:rsidR="008D68FF">
        <w:rPr>
          <w:rFonts w:ascii="Helvetica Neue" w:hAnsi="Helvetica Neue" w:cs="Times New Roman"/>
          <w:color w:val="252B2B"/>
          <w:sz w:val="21"/>
          <w:szCs w:val="21"/>
        </w:rPr>
        <w:t xml:space="preserve"> (e.g. deep learning)</w:t>
      </w:r>
      <w:r w:rsidR="008141BA">
        <w:rPr>
          <w:rFonts w:ascii="Helvetica Neue" w:hAnsi="Helvetica Neue" w:cs="Times New Roman"/>
          <w:color w:val="252B2B"/>
          <w:sz w:val="21"/>
          <w:szCs w:val="21"/>
        </w:rPr>
        <w:t xml:space="preserve">. </w:t>
      </w:r>
    </w:p>
    <w:p w:rsidR="00381429" w:rsidRDefault="00381429" w:rsidP="00747D03">
      <w:pPr>
        <w:shd w:val="clear" w:color="auto" w:fill="FFFFFF"/>
        <w:jc w:val="both"/>
        <w:rPr>
          <w:rFonts w:ascii="Helvetica Neue" w:hAnsi="Helvetica Neue" w:cs="Times New Roman"/>
          <w:color w:val="252B2B"/>
          <w:sz w:val="21"/>
          <w:szCs w:val="21"/>
        </w:rPr>
      </w:pPr>
    </w:p>
    <w:p w:rsidR="00381429" w:rsidRPr="00381429" w:rsidRDefault="00381429" w:rsidP="00381429">
      <w:pPr>
        <w:shd w:val="clear" w:color="auto" w:fill="FFFFFF"/>
        <w:jc w:val="both"/>
        <w:rPr>
          <w:rFonts w:ascii="Helvetica Neue" w:hAnsi="Helvetica Neue" w:cs="Times New Roman"/>
          <w:color w:val="252B2B"/>
          <w:sz w:val="21"/>
          <w:szCs w:val="21"/>
        </w:rPr>
      </w:pPr>
      <w:r w:rsidRPr="00381429">
        <w:rPr>
          <w:rFonts w:ascii="Helvetica Neue" w:hAnsi="Helvetica Neue" w:cs="Times New Roman"/>
          <w:color w:val="252B2B"/>
          <w:sz w:val="21"/>
          <w:szCs w:val="21"/>
        </w:rPr>
        <w:t>Stuart Perry</w:t>
      </w:r>
      <w:r w:rsidR="006E6C83">
        <w:rPr>
          <w:rFonts w:ascii="Helvetica Neue" w:hAnsi="Helvetica Neue" w:cs="Times New Roman"/>
          <w:color w:val="252B2B"/>
          <w:sz w:val="21"/>
          <w:szCs w:val="21"/>
        </w:rPr>
        <w:t xml:space="preserve"> (2~3 high quality students)</w:t>
      </w:r>
      <w:r w:rsidRPr="00381429">
        <w:rPr>
          <w:rFonts w:ascii="Helvetica Neue" w:hAnsi="Helvetica Neue" w:cs="Times New Roman"/>
          <w:color w:val="252B2B"/>
          <w:sz w:val="21"/>
          <w:szCs w:val="21"/>
        </w:rPr>
        <w:t xml:space="preserve">: </w:t>
      </w:r>
    </w:p>
    <w:p w:rsidR="008D68FF"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3D scanning to capture o</w:t>
      </w:r>
      <w:r w:rsidR="008D68FF">
        <w:rPr>
          <w:rFonts w:ascii="Helvetica Neue" w:hAnsi="Helvetica Neue" w:cs="Times New Roman"/>
          <w:color w:val="252B2B"/>
          <w:sz w:val="21"/>
          <w:szCs w:val="21"/>
        </w:rPr>
        <w:t>bjects with complex appearance;</w:t>
      </w:r>
    </w:p>
    <w:p w:rsidR="008D68FF"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Applications of Virtual and</w:t>
      </w:r>
      <w:r w:rsidR="008D68FF">
        <w:rPr>
          <w:rFonts w:ascii="Helvetica Neue" w:hAnsi="Helvetica Neue" w:cs="Times New Roman"/>
          <w:color w:val="252B2B"/>
          <w:sz w:val="21"/>
          <w:szCs w:val="21"/>
        </w:rPr>
        <w:t xml:space="preserve"> Augmented Reality for teaching;</w:t>
      </w:r>
      <w:r w:rsidRPr="008141BA">
        <w:rPr>
          <w:rFonts w:ascii="Helvetica Neue" w:hAnsi="Helvetica Neue" w:cs="Times New Roman"/>
          <w:color w:val="252B2B"/>
          <w:sz w:val="21"/>
          <w:szCs w:val="21"/>
        </w:rPr>
        <w:t xml:space="preserve"> </w:t>
      </w:r>
    </w:p>
    <w:p w:rsidR="008D68FF"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Realism of</w:t>
      </w:r>
      <w:r w:rsidR="008D68FF">
        <w:rPr>
          <w:rFonts w:ascii="Helvetica Neue" w:hAnsi="Helvetica Neue" w:cs="Times New Roman"/>
          <w:color w:val="252B2B"/>
          <w:sz w:val="21"/>
          <w:szCs w:val="21"/>
        </w:rPr>
        <w:t xml:space="preserve"> Virtual and Augmented Reality;</w:t>
      </w:r>
    </w:p>
    <w:p w:rsidR="008141BA" w:rsidRPr="008141BA"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Quality measurement for 3D environments.</w:t>
      </w:r>
    </w:p>
    <w:p w:rsidR="00381429" w:rsidRDefault="00381429" w:rsidP="00747D03">
      <w:pPr>
        <w:shd w:val="clear" w:color="auto" w:fill="FFFFFF"/>
        <w:jc w:val="both"/>
        <w:rPr>
          <w:rFonts w:ascii="Helvetica Neue" w:hAnsi="Helvetica Neue" w:cs="Times New Roman"/>
          <w:color w:val="252B2B"/>
          <w:sz w:val="21"/>
          <w:szCs w:val="21"/>
        </w:rPr>
      </w:pPr>
    </w:p>
    <w:p w:rsidR="008141BA" w:rsidRDefault="008141BA" w:rsidP="00747D03">
      <w:pPr>
        <w:shd w:val="clear" w:color="auto" w:fill="FFFFFF"/>
        <w:jc w:val="both"/>
        <w:rPr>
          <w:rFonts w:ascii="Helvetica Neue" w:hAnsi="Helvetica Neue" w:cs="Times New Roman"/>
          <w:color w:val="252B2B"/>
          <w:sz w:val="21"/>
          <w:szCs w:val="21"/>
        </w:rPr>
      </w:pPr>
      <w:r>
        <w:rPr>
          <w:rFonts w:ascii="Helvetica Neue" w:hAnsi="Helvetica Neue" w:cs="Times New Roman"/>
          <w:color w:val="252B2B"/>
          <w:sz w:val="21"/>
          <w:szCs w:val="21"/>
        </w:rPr>
        <w:t>Yang Yang</w:t>
      </w:r>
      <w:r w:rsidR="006E6C83">
        <w:rPr>
          <w:rFonts w:ascii="Helvetica Neue" w:hAnsi="Helvetica Neue" w:cs="Times New Roman"/>
          <w:color w:val="252B2B"/>
          <w:sz w:val="21"/>
          <w:szCs w:val="21"/>
        </w:rPr>
        <w:t xml:space="preserve"> (2~3 high quality students; Prefer students with EEE or relevant background)</w:t>
      </w:r>
      <w:r>
        <w:rPr>
          <w:rFonts w:ascii="Helvetica Neue" w:hAnsi="Helvetica Neue" w:cs="Times New Roman"/>
          <w:color w:val="252B2B"/>
          <w:sz w:val="21"/>
          <w:szCs w:val="21"/>
        </w:rPr>
        <w:t>:</w:t>
      </w:r>
    </w:p>
    <w:p w:rsidR="008141BA" w:rsidRPr="008141BA"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Microwave circuit or antenna design for 5G communications (simulation only</w:t>
      </w:r>
      <w:r w:rsidR="008D68FF">
        <w:rPr>
          <w:rFonts w:ascii="Helvetica Neue" w:hAnsi="Helvetica Neue" w:cs="Times New Roman"/>
          <w:color w:val="252B2B"/>
          <w:sz w:val="21"/>
          <w:szCs w:val="21"/>
        </w:rPr>
        <w:t>);</w:t>
      </w:r>
    </w:p>
    <w:p w:rsidR="008141BA" w:rsidRPr="008141BA"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Radio frequency based device free sensing using machining learning algorithm for indoo</w:t>
      </w:r>
      <w:r w:rsidR="008D68FF">
        <w:rPr>
          <w:rFonts w:ascii="Helvetica Neue" w:hAnsi="Helvetica Neue" w:cs="Times New Roman"/>
          <w:color w:val="252B2B"/>
          <w:sz w:val="21"/>
          <w:szCs w:val="21"/>
        </w:rPr>
        <w:t>r and outdoor target detection;</w:t>
      </w:r>
    </w:p>
    <w:p w:rsidR="008141BA" w:rsidRPr="008141BA" w:rsidRDefault="008141BA" w:rsidP="008141BA">
      <w:pPr>
        <w:shd w:val="clear" w:color="auto" w:fill="FFFFFF"/>
        <w:jc w:val="both"/>
        <w:rPr>
          <w:rFonts w:ascii="Helvetica Neue" w:hAnsi="Helvetica Neue" w:cs="Times New Roman"/>
          <w:color w:val="252B2B"/>
          <w:sz w:val="21"/>
          <w:szCs w:val="21"/>
        </w:rPr>
      </w:pPr>
      <w:r w:rsidRPr="008141BA">
        <w:rPr>
          <w:rFonts w:ascii="Helvetica Neue" w:hAnsi="Helvetica Neue" w:cs="Times New Roman"/>
          <w:color w:val="252B2B"/>
          <w:sz w:val="21"/>
          <w:szCs w:val="21"/>
        </w:rPr>
        <w:t xml:space="preserve">Microcontroller based circuit panel for reconfigurable antenna control – real time beam steering and polarization alignment. </w:t>
      </w:r>
    </w:p>
    <w:p w:rsidR="008141BA" w:rsidRDefault="008141BA" w:rsidP="00747D03">
      <w:pPr>
        <w:shd w:val="clear" w:color="auto" w:fill="FFFFFF"/>
        <w:jc w:val="both"/>
        <w:rPr>
          <w:rFonts w:ascii="Helvetica Neue" w:hAnsi="Helvetica Neue" w:cs="Times New Roman"/>
          <w:color w:val="252B2B"/>
          <w:sz w:val="21"/>
          <w:szCs w:val="21"/>
        </w:rPr>
      </w:pPr>
    </w:p>
    <w:p w:rsidR="008141BA" w:rsidRDefault="00FA2818"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Jay Guo</w:t>
      </w:r>
      <w:r w:rsidR="006E6C83">
        <w:rPr>
          <w:rFonts w:ascii="Helvetica Neue" w:hAnsi="Helvetica Neue" w:cs="Times New Roman"/>
          <w:color w:val="252B2B"/>
          <w:sz w:val="21"/>
          <w:szCs w:val="21"/>
        </w:rPr>
        <w:t xml:space="preserve"> (1~2 students; Prefer students with EEE or relevant background)</w:t>
      </w:r>
      <w:r w:rsidRPr="00747D03">
        <w:rPr>
          <w:rFonts w:ascii="Helvetica Neue" w:hAnsi="Helvetica Neue" w:cs="Times New Roman"/>
          <w:color w:val="252B2B"/>
          <w:sz w:val="21"/>
          <w:szCs w:val="21"/>
        </w:rPr>
        <w:t>:</w:t>
      </w:r>
      <w:r w:rsidR="00AD72F5" w:rsidRPr="00747D03">
        <w:rPr>
          <w:rFonts w:ascii="Helvetica Neue" w:hAnsi="Helvetica Neue" w:cs="Times New Roman"/>
          <w:color w:val="252B2B"/>
          <w:sz w:val="21"/>
          <w:szCs w:val="21"/>
        </w:rPr>
        <w:t xml:space="preserve"> </w:t>
      </w:r>
    </w:p>
    <w:p w:rsidR="008141BA"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 xml:space="preserve">Antennas and applied electromagnetics; </w:t>
      </w:r>
    </w:p>
    <w:p w:rsidR="008141BA"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 xml:space="preserve">Wireless communications and 5G; </w:t>
      </w:r>
    </w:p>
    <w:p w:rsidR="00747D03"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Wireless sensing and IoT and Big data technologies</w:t>
      </w:r>
    </w:p>
    <w:p w:rsidR="00381429" w:rsidRDefault="00381429" w:rsidP="00747D03">
      <w:pPr>
        <w:shd w:val="clear" w:color="auto" w:fill="FFFFFF"/>
        <w:jc w:val="both"/>
        <w:rPr>
          <w:rFonts w:ascii="Helvetica Neue" w:hAnsi="Helvetica Neue" w:cs="Times New Roman"/>
          <w:color w:val="252B2B"/>
          <w:sz w:val="21"/>
          <w:szCs w:val="21"/>
        </w:rPr>
      </w:pPr>
    </w:p>
    <w:p w:rsidR="008141BA" w:rsidRDefault="00FA2818"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 xml:space="preserve">Eryk </w:t>
      </w:r>
      <w:r w:rsidR="00747D03" w:rsidRPr="00747D03">
        <w:rPr>
          <w:rFonts w:ascii="Helvetica Neue" w:hAnsi="Helvetica Neue" w:cs="Times New Roman"/>
          <w:color w:val="252B2B"/>
          <w:sz w:val="21"/>
          <w:szCs w:val="21"/>
        </w:rPr>
        <w:t>Dutkiewicz</w:t>
      </w:r>
      <w:r w:rsidR="006E6C83">
        <w:rPr>
          <w:rFonts w:ascii="Helvetica Neue" w:hAnsi="Helvetica Neue" w:cs="Times New Roman"/>
          <w:color w:val="252B2B"/>
          <w:sz w:val="21"/>
          <w:szCs w:val="21"/>
        </w:rPr>
        <w:t xml:space="preserve"> (1~2 students; Prefer students with EEE or relevant background)</w:t>
      </w:r>
      <w:r w:rsidRPr="00747D03">
        <w:rPr>
          <w:rFonts w:ascii="Helvetica Neue" w:hAnsi="Helvetica Neue" w:cs="Times New Roman"/>
          <w:color w:val="252B2B"/>
          <w:sz w:val="21"/>
          <w:szCs w:val="21"/>
        </w:rPr>
        <w:t>:</w:t>
      </w:r>
      <w:r w:rsidR="00747D03" w:rsidRPr="00747D03">
        <w:rPr>
          <w:rFonts w:ascii="Helvetica Neue" w:hAnsi="Helvetica Neue" w:cs="Times New Roman"/>
          <w:color w:val="252B2B"/>
          <w:sz w:val="21"/>
          <w:szCs w:val="21"/>
        </w:rPr>
        <w:t xml:space="preserve"> </w:t>
      </w:r>
    </w:p>
    <w:p w:rsidR="008141BA"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 xml:space="preserve">Performance evaluation and resource optimisation in 5G networks, </w:t>
      </w:r>
    </w:p>
    <w:p w:rsidR="00747D03" w:rsidRDefault="00747D03" w:rsidP="00747D03">
      <w:pPr>
        <w:shd w:val="clear" w:color="auto" w:fill="FFFFFF"/>
        <w:jc w:val="both"/>
        <w:rPr>
          <w:rFonts w:ascii="Helvetica Neue" w:hAnsi="Helvetica Neue" w:cs="Times New Roman"/>
          <w:color w:val="252B2B"/>
          <w:sz w:val="21"/>
          <w:szCs w:val="21"/>
        </w:rPr>
      </w:pPr>
      <w:r w:rsidRPr="00747D03">
        <w:rPr>
          <w:rFonts w:ascii="Helvetica Neue" w:hAnsi="Helvetica Neue" w:cs="Times New Roman"/>
          <w:color w:val="252B2B"/>
          <w:sz w:val="21"/>
          <w:szCs w:val="21"/>
        </w:rPr>
        <w:t xml:space="preserve">Internet of Things (IoT) </w:t>
      </w:r>
    </w:p>
    <w:p w:rsidR="003C5DE9" w:rsidRDefault="003C5DE9" w:rsidP="00747D03">
      <w:pPr>
        <w:shd w:val="clear" w:color="auto" w:fill="FFFFFF"/>
        <w:jc w:val="both"/>
        <w:rPr>
          <w:rFonts w:ascii="Helvetica Neue" w:hAnsi="Helvetica Neue" w:cs="Times New Roman"/>
          <w:color w:val="252B2B"/>
          <w:sz w:val="21"/>
          <w:szCs w:val="21"/>
        </w:rPr>
      </w:pPr>
    </w:p>
    <w:p w:rsidR="003C5DE9" w:rsidRPr="00747D03" w:rsidRDefault="003C5DE9" w:rsidP="00747D03">
      <w:pPr>
        <w:shd w:val="clear" w:color="auto" w:fill="FFFFFF"/>
        <w:jc w:val="both"/>
        <w:rPr>
          <w:rFonts w:ascii="Helvetica Neue" w:hAnsi="Helvetica Neue" w:cs="Times New Roman"/>
          <w:color w:val="252B2B"/>
          <w:sz w:val="21"/>
          <w:szCs w:val="21"/>
        </w:rPr>
      </w:pPr>
    </w:p>
    <w:p w:rsidR="003C64EE" w:rsidRDefault="003C64EE" w:rsidP="004D19D6">
      <w:pPr>
        <w:shd w:val="clear" w:color="auto" w:fill="FFFFFF"/>
        <w:jc w:val="both"/>
        <w:rPr>
          <w:sz w:val="21"/>
          <w:szCs w:val="21"/>
        </w:rPr>
      </w:pPr>
    </w:p>
    <w:p w:rsidR="007F4072" w:rsidRPr="007F4072" w:rsidRDefault="007F4072" w:rsidP="00904B94">
      <w:pPr>
        <w:jc w:val="both"/>
      </w:pPr>
    </w:p>
    <w:sectPr w:rsidR="007F4072" w:rsidRPr="007F4072" w:rsidSect="00AD1414">
      <w:pgSz w:w="11900" w:h="16840"/>
      <w:pgMar w:top="1440" w:right="1440" w:bottom="1440" w:left="1440" w:header="708" w:footer="70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92" w:rsidRDefault="009D1E92" w:rsidP="001078B2">
      <w:r>
        <w:separator/>
      </w:r>
    </w:p>
  </w:endnote>
  <w:endnote w:type="continuationSeparator" w:id="0">
    <w:p w:rsidR="009D1E92" w:rsidRDefault="009D1E92" w:rsidP="00107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Helvetica Neue">
    <w:altName w:val="Malgun Gothic"/>
    <w:charset w:val="00"/>
    <w:family w:val="auto"/>
    <w:pitch w:val="variable"/>
    <w:sig w:usb0="00000003"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92" w:rsidRDefault="009D1E92" w:rsidP="001078B2">
      <w:r>
        <w:separator/>
      </w:r>
    </w:p>
  </w:footnote>
  <w:footnote w:type="continuationSeparator" w:id="0">
    <w:p w:rsidR="009D1E92" w:rsidRDefault="009D1E92" w:rsidP="00107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DEE"/>
    <w:multiLevelType w:val="hybridMultilevel"/>
    <w:tmpl w:val="90349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8D74A5"/>
    <w:multiLevelType w:val="multilevel"/>
    <w:tmpl w:val="5C0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E3AAA"/>
    <w:rsid w:val="001078B2"/>
    <w:rsid w:val="00113AB6"/>
    <w:rsid w:val="002B6324"/>
    <w:rsid w:val="002F5FDD"/>
    <w:rsid w:val="00303544"/>
    <w:rsid w:val="00381429"/>
    <w:rsid w:val="003C5DE9"/>
    <w:rsid w:val="003C64EE"/>
    <w:rsid w:val="0040739E"/>
    <w:rsid w:val="004542A3"/>
    <w:rsid w:val="004D19D6"/>
    <w:rsid w:val="005D5564"/>
    <w:rsid w:val="006E6C83"/>
    <w:rsid w:val="007040EF"/>
    <w:rsid w:val="0072790C"/>
    <w:rsid w:val="00747D03"/>
    <w:rsid w:val="00795DBF"/>
    <w:rsid w:val="007D31AB"/>
    <w:rsid w:val="007F4072"/>
    <w:rsid w:val="008141BA"/>
    <w:rsid w:val="00814AFB"/>
    <w:rsid w:val="008D68FF"/>
    <w:rsid w:val="00904B94"/>
    <w:rsid w:val="009C41A3"/>
    <w:rsid w:val="009D1E92"/>
    <w:rsid w:val="00AD1414"/>
    <w:rsid w:val="00AD72F5"/>
    <w:rsid w:val="00AF6880"/>
    <w:rsid w:val="00B12F8F"/>
    <w:rsid w:val="00CB22F2"/>
    <w:rsid w:val="00CB4E69"/>
    <w:rsid w:val="00D83FAE"/>
    <w:rsid w:val="00D97756"/>
    <w:rsid w:val="00DE3AAA"/>
    <w:rsid w:val="00EB4D68"/>
    <w:rsid w:val="00FA28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F4072"/>
    <w:pPr>
      <w:shd w:val="clear" w:color="auto" w:fill="FFFFFF"/>
    </w:pPr>
    <w:rPr>
      <w:rFonts w:ascii="Helvetica Neue" w:hAnsi="Helvetica Neue" w:cs="Times New Roman"/>
      <w:color w:val="252B2B"/>
      <w:sz w:val="21"/>
      <w:szCs w:val="21"/>
    </w:rPr>
  </w:style>
  <w:style w:type="character" w:customStyle="1" w:styleId="s1">
    <w:name w:val="s1"/>
    <w:basedOn w:val="a0"/>
    <w:rsid w:val="007F4072"/>
  </w:style>
  <w:style w:type="paragraph" w:customStyle="1" w:styleId="p2">
    <w:name w:val="p2"/>
    <w:basedOn w:val="a"/>
    <w:rsid w:val="007D31AB"/>
    <w:pPr>
      <w:shd w:val="clear" w:color="auto" w:fill="FFFFFF"/>
    </w:pPr>
    <w:rPr>
      <w:rFonts w:ascii="Helvetica Neue" w:hAnsi="Helvetica Neue" w:cs="Times New Roman"/>
      <w:color w:val="252B2B"/>
      <w:sz w:val="21"/>
      <w:szCs w:val="21"/>
    </w:rPr>
  </w:style>
  <w:style w:type="character" w:customStyle="1" w:styleId="s2">
    <w:name w:val="s2"/>
    <w:basedOn w:val="a0"/>
    <w:rsid w:val="007D31AB"/>
    <w:rPr>
      <w:color w:val="0099CC"/>
    </w:rPr>
  </w:style>
  <w:style w:type="character" w:customStyle="1" w:styleId="s3">
    <w:name w:val="s3"/>
    <w:basedOn w:val="a0"/>
    <w:rsid w:val="007D31AB"/>
  </w:style>
  <w:style w:type="character" w:customStyle="1" w:styleId="s4">
    <w:name w:val="s4"/>
    <w:basedOn w:val="a0"/>
    <w:rsid w:val="00747D03"/>
  </w:style>
  <w:style w:type="paragraph" w:styleId="a3">
    <w:name w:val="List Paragraph"/>
    <w:basedOn w:val="a"/>
    <w:uiPriority w:val="34"/>
    <w:qFormat/>
    <w:rsid w:val="008141BA"/>
    <w:pPr>
      <w:ind w:left="720"/>
      <w:contextualSpacing/>
    </w:pPr>
    <w:rPr>
      <w:lang w:val="en-US" w:eastAsia="en-US"/>
    </w:rPr>
  </w:style>
  <w:style w:type="paragraph" w:styleId="a4">
    <w:name w:val="header"/>
    <w:basedOn w:val="a"/>
    <w:link w:val="Char"/>
    <w:uiPriority w:val="99"/>
    <w:semiHidden/>
    <w:unhideWhenUsed/>
    <w:rsid w:val="00107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078B2"/>
    <w:rPr>
      <w:sz w:val="18"/>
      <w:szCs w:val="18"/>
    </w:rPr>
  </w:style>
  <w:style w:type="paragraph" w:styleId="a5">
    <w:name w:val="footer"/>
    <w:basedOn w:val="a"/>
    <w:link w:val="Char0"/>
    <w:uiPriority w:val="99"/>
    <w:semiHidden/>
    <w:unhideWhenUsed/>
    <w:rsid w:val="001078B2"/>
    <w:pPr>
      <w:tabs>
        <w:tab w:val="center" w:pos="4153"/>
        <w:tab w:val="right" w:pos="8306"/>
      </w:tabs>
      <w:snapToGrid w:val="0"/>
    </w:pPr>
    <w:rPr>
      <w:sz w:val="18"/>
      <w:szCs w:val="18"/>
    </w:rPr>
  </w:style>
  <w:style w:type="character" w:customStyle="1" w:styleId="Char0">
    <w:name w:val="页脚 Char"/>
    <w:basedOn w:val="a0"/>
    <w:link w:val="a5"/>
    <w:uiPriority w:val="99"/>
    <w:semiHidden/>
    <w:rsid w:val="001078B2"/>
    <w:rPr>
      <w:sz w:val="18"/>
      <w:szCs w:val="18"/>
    </w:rPr>
  </w:style>
</w:styles>
</file>

<file path=word/webSettings.xml><?xml version="1.0" encoding="utf-8"?>
<w:webSettings xmlns:r="http://schemas.openxmlformats.org/officeDocument/2006/relationships" xmlns:w="http://schemas.openxmlformats.org/wordprocessingml/2006/main">
  <w:divs>
    <w:div w:id="147401666">
      <w:bodyDiv w:val="1"/>
      <w:marLeft w:val="0"/>
      <w:marRight w:val="0"/>
      <w:marTop w:val="0"/>
      <w:marBottom w:val="0"/>
      <w:divBdr>
        <w:top w:val="none" w:sz="0" w:space="0" w:color="auto"/>
        <w:left w:val="none" w:sz="0" w:space="0" w:color="auto"/>
        <w:bottom w:val="none" w:sz="0" w:space="0" w:color="auto"/>
        <w:right w:val="none" w:sz="0" w:space="0" w:color="auto"/>
      </w:divBdr>
    </w:div>
    <w:div w:id="166605313">
      <w:bodyDiv w:val="1"/>
      <w:marLeft w:val="0"/>
      <w:marRight w:val="0"/>
      <w:marTop w:val="0"/>
      <w:marBottom w:val="0"/>
      <w:divBdr>
        <w:top w:val="none" w:sz="0" w:space="0" w:color="auto"/>
        <w:left w:val="none" w:sz="0" w:space="0" w:color="auto"/>
        <w:bottom w:val="none" w:sz="0" w:space="0" w:color="auto"/>
        <w:right w:val="none" w:sz="0" w:space="0" w:color="auto"/>
      </w:divBdr>
    </w:div>
    <w:div w:id="317073790">
      <w:bodyDiv w:val="1"/>
      <w:marLeft w:val="0"/>
      <w:marRight w:val="0"/>
      <w:marTop w:val="0"/>
      <w:marBottom w:val="0"/>
      <w:divBdr>
        <w:top w:val="none" w:sz="0" w:space="0" w:color="auto"/>
        <w:left w:val="none" w:sz="0" w:space="0" w:color="auto"/>
        <w:bottom w:val="none" w:sz="0" w:space="0" w:color="auto"/>
        <w:right w:val="none" w:sz="0" w:space="0" w:color="auto"/>
      </w:divBdr>
    </w:div>
    <w:div w:id="620720540">
      <w:bodyDiv w:val="1"/>
      <w:marLeft w:val="0"/>
      <w:marRight w:val="0"/>
      <w:marTop w:val="0"/>
      <w:marBottom w:val="0"/>
      <w:divBdr>
        <w:top w:val="none" w:sz="0" w:space="0" w:color="auto"/>
        <w:left w:val="none" w:sz="0" w:space="0" w:color="auto"/>
        <w:bottom w:val="none" w:sz="0" w:space="0" w:color="auto"/>
        <w:right w:val="none" w:sz="0" w:space="0" w:color="auto"/>
      </w:divBdr>
    </w:div>
    <w:div w:id="787427602">
      <w:bodyDiv w:val="1"/>
      <w:marLeft w:val="0"/>
      <w:marRight w:val="0"/>
      <w:marTop w:val="0"/>
      <w:marBottom w:val="0"/>
      <w:divBdr>
        <w:top w:val="none" w:sz="0" w:space="0" w:color="auto"/>
        <w:left w:val="none" w:sz="0" w:space="0" w:color="auto"/>
        <w:bottom w:val="none" w:sz="0" w:space="0" w:color="auto"/>
        <w:right w:val="none" w:sz="0" w:space="0" w:color="auto"/>
      </w:divBdr>
    </w:div>
    <w:div w:id="860583635">
      <w:bodyDiv w:val="1"/>
      <w:marLeft w:val="0"/>
      <w:marRight w:val="0"/>
      <w:marTop w:val="0"/>
      <w:marBottom w:val="0"/>
      <w:divBdr>
        <w:top w:val="none" w:sz="0" w:space="0" w:color="auto"/>
        <w:left w:val="none" w:sz="0" w:space="0" w:color="auto"/>
        <w:bottom w:val="none" w:sz="0" w:space="0" w:color="auto"/>
        <w:right w:val="none" w:sz="0" w:space="0" w:color="auto"/>
      </w:divBdr>
    </w:div>
    <w:div w:id="916208165">
      <w:bodyDiv w:val="1"/>
      <w:marLeft w:val="0"/>
      <w:marRight w:val="0"/>
      <w:marTop w:val="0"/>
      <w:marBottom w:val="0"/>
      <w:divBdr>
        <w:top w:val="none" w:sz="0" w:space="0" w:color="auto"/>
        <w:left w:val="none" w:sz="0" w:space="0" w:color="auto"/>
        <w:bottom w:val="none" w:sz="0" w:space="0" w:color="auto"/>
        <w:right w:val="none" w:sz="0" w:space="0" w:color="auto"/>
      </w:divBdr>
    </w:div>
    <w:div w:id="1192452584">
      <w:bodyDiv w:val="1"/>
      <w:marLeft w:val="0"/>
      <w:marRight w:val="0"/>
      <w:marTop w:val="0"/>
      <w:marBottom w:val="0"/>
      <w:divBdr>
        <w:top w:val="none" w:sz="0" w:space="0" w:color="auto"/>
        <w:left w:val="none" w:sz="0" w:space="0" w:color="auto"/>
        <w:bottom w:val="none" w:sz="0" w:space="0" w:color="auto"/>
        <w:right w:val="none" w:sz="0" w:space="0" w:color="auto"/>
      </w:divBdr>
    </w:div>
    <w:div w:id="1309434304">
      <w:bodyDiv w:val="1"/>
      <w:marLeft w:val="0"/>
      <w:marRight w:val="0"/>
      <w:marTop w:val="0"/>
      <w:marBottom w:val="0"/>
      <w:divBdr>
        <w:top w:val="none" w:sz="0" w:space="0" w:color="auto"/>
        <w:left w:val="none" w:sz="0" w:space="0" w:color="auto"/>
        <w:bottom w:val="none" w:sz="0" w:space="0" w:color="auto"/>
        <w:right w:val="none" w:sz="0" w:space="0" w:color="auto"/>
      </w:divBdr>
    </w:div>
    <w:div w:id="1840197909">
      <w:bodyDiv w:val="1"/>
      <w:marLeft w:val="0"/>
      <w:marRight w:val="0"/>
      <w:marTop w:val="0"/>
      <w:marBottom w:val="0"/>
      <w:divBdr>
        <w:top w:val="none" w:sz="0" w:space="0" w:color="auto"/>
        <w:left w:val="none" w:sz="0" w:space="0" w:color="auto"/>
        <w:bottom w:val="none" w:sz="0" w:space="0" w:color="auto"/>
        <w:right w:val="none" w:sz="0" w:space="0" w:color="auto"/>
      </w:divBdr>
    </w:div>
    <w:div w:id="1958366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ts.edu.au/sites/default/files/strategic_plan_2016.pdf" TargetMode="External"/><Relationship Id="rId3" Type="http://schemas.openxmlformats.org/officeDocument/2006/relationships/settings" Target="settings.xml"/><Relationship Id="rId7" Type="http://schemas.openxmlformats.org/officeDocument/2006/relationships/hyperlink" Target="http://www.uts.edu.au/partners-and-community/initiatives/city-campus-master-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ts.edu.au/research-and-teaching/our-research/global-big-data-technologies-centre/our-research" TargetMode="External"/><Relationship Id="rId4" Type="http://schemas.openxmlformats.org/officeDocument/2006/relationships/webSettings" Target="webSettings.xml"/><Relationship Id="rId9" Type="http://schemas.openxmlformats.org/officeDocument/2006/relationships/hyperlink" Target="http://www.uts.edu.au/australian-technology-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6</cp:revision>
  <dcterms:created xsi:type="dcterms:W3CDTF">2017-03-06T07:55:00Z</dcterms:created>
  <dcterms:modified xsi:type="dcterms:W3CDTF">2017-03-13T02:52:00Z</dcterms:modified>
</cp:coreProperties>
</file>