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Autospacing="0" w:afterAutospacing="0"/>
        <w:ind w:right="-1399" w:rightChars="-666"/>
        <w:rPr>
          <w:rFonts w:ascii="楷体_GB2312" w:eastAsia="楷体_GB2312"/>
          <w:color w:val="548235" w:themeColor="accent6" w:themeShade="BF"/>
          <w:sz w:val="36"/>
          <w:szCs w:val="36"/>
        </w:rPr>
      </w:pPr>
      <w:r>
        <w:rPr>
          <w:rFonts w:hint="eastAsia" w:ascii="楷体_GB2312" w:eastAsia="楷体_GB2312"/>
          <w:color w:val="FF0000"/>
          <w:sz w:val="36"/>
          <w:szCs w:val="36"/>
        </w:rPr>
        <w:drawing>
          <wp:anchor distT="0" distB="0" distL="114300" distR="114300" simplePos="0" relativeHeight="251658240" behindDoc="1" locked="0" layoutInCell="1" allowOverlap="1">
            <wp:simplePos x="0" y="0"/>
            <wp:positionH relativeFrom="column">
              <wp:posOffset>-38100</wp:posOffset>
            </wp:positionH>
            <wp:positionV relativeFrom="paragraph">
              <wp:posOffset>1802765</wp:posOffset>
            </wp:positionV>
            <wp:extent cx="7611745" cy="709295"/>
            <wp:effectExtent l="0" t="0" r="8255" b="14605"/>
            <wp:wrapNone/>
            <wp:docPr id="7" name="图片 7" descr="教学简报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教学简报04"/>
                    <pic:cNvPicPr>
                      <a:picLocks noChangeAspect="1"/>
                    </pic:cNvPicPr>
                  </pic:nvPicPr>
                  <pic:blipFill>
                    <a:blip r:embed="rId10"/>
                    <a:stretch>
                      <a:fillRect/>
                    </a:stretch>
                  </pic:blipFill>
                  <pic:spPr>
                    <a:xfrm>
                      <a:off x="0" y="0"/>
                      <a:ext cx="7611745" cy="709295"/>
                    </a:xfrm>
                    <a:prstGeom prst="rect">
                      <a:avLst/>
                    </a:prstGeom>
                  </pic:spPr>
                </pic:pic>
              </a:graphicData>
            </a:graphic>
          </wp:anchor>
        </w:drawing>
      </w:r>
      <w:r>
        <w:rPr>
          <w:rFonts w:hint="eastAsia" w:ascii="楷体_GB2312" w:eastAsia="楷体_GB2312"/>
          <w:color w:val="548235" w:themeColor="accent6" w:themeShade="BF"/>
          <w:sz w:val="36"/>
          <w:szCs w:val="36"/>
        </w:rPr>
        <w:drawing>
          <wp:inline distT="0" distB="0" distL="114300" distR="114300">
            <wp:extent cx="7620635" cy="1764030"/>
            <wp:effectExtent l="0" t="0" r="18415" b="7620"/>
            <wp:docPr id="5" name="图片 5" descr="教学简报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教学简报00"/>
                    <pic:cNvPicPr>
                      <a:picLocks noChangeAspect="1"/>
                    </pic:cNvPicPr>
                  </pic:nvPicPr>
                  <pic:blipFill>
                    <a:blip r:embed="rId11"/>
                    <a:stretch>
                      <a:fillRect/>
                    </a:stretch>
                  </pic:blipFill>
                  <pic:spPr>
                    <a:xfrm>
                      <a:off x="0" y="0"/>
                      <a:ext cx="7620635" cy="1764030"/>
                    </a:xfrm>
                    <a:prstGeom prst="rect">
                      <a:avLst/>
                    </a:prstGeom>
                  </pic:spPr>
                </pic:pic>
              </a:graphicData>
            </a:graphic>
          </wp:inline>
        </w:drawing>
      </w:r>
    </w:p>
    <w:p>
      <w:pPr>
        <w:pStyle w:val="4"/>
        <w:snapToGrid w:val="0"/>
        <w:spacing w:beforeAutospacing="0" w:afterAutospacing="0"/>
        <w:ind w:right="-1399" w:rightChars="-666"/>
        <w:rPr>
          <w:rFonts w:ascii="仿宋_GB2312" w:hAnsi="仿宋_GB2312" w:eastAsia="仿宋_GB2312" w:cs="仿宋_GB2312"/>
          <w:color w:val="FFFFFF" w:themeColor="background1"/>
          <w:sz w:val="32"/>
          <w:szCs w:val="32"/>
          <w14:textFill>
            <w14:solidFill>
              <w14:schemeClr w14:val="bg1"/>
            </w14:solidFill>
          </w14:textFill>
        </w:rPr>
      </w:pPr>
      <w:r>
        <w:rPr>
          <w:rFonts w:hint="eastAsia" w:ascii="仿宋_GB2312" w:hAnsi="仿宋_GB2312" w:eastAsia="仿宋_GB2312" w:cs="仿宋_GB2312"/>
          <w:color w:val="FFFFFF" w:themeColor="background1"/>
          <w:sz w:val="32"/>
          <w:szCs w:val="32"/>
          <w14:textFill>
            <w14:solidFill>
              <w14:schemeClr w14:val="bg1"/>
            </w14:solidFill>
          </w14:textFill>
        </w:rPr>
        <w:t xml:space="preserve">    2017年第10期（总第</w:t>
      </w:r>
      <w:r>
        <w:rPr>
          <w:rFonts w:ascii="仿宋_GB2312" w:hAnsi="仿宋_GB2312" w:eastAsia="仿宋_GB2312" w:cs="仿宋_GB2312"/>
          <w:color w:val="FFFFFF" w:themeColor="background1"/>
          <w:sz w:val="32"/>
          <w:szCs w:val="32"/>
          <w14:textFill>
            <w14:solidFill>
              <w14:schemeClr w14:val="bg1"/>
            </w14:solidFill>
          </w14:textFill>
        </w:rPr>
        <w:t>60</w:t>
      </w:r>
      <w:r>
        <w:rPr>
          <w:rFonts w:hint="eastAsia" w:ascii="仿宋_GB2312" w:hAnsi="仿宋_GB2312" w:eastAsia="仿宋_GB2312" w:cs="仿宋_GB2312"/>
          <w:color w:val="FFFFFF" w:themeColor="background1"/>
          <w:sz w:val="32"/>
          <w:szCs w:val="32"/>
          <w14:textFill>
            <w14:solidFill>
              <w14:schemeClr w14:val="bg1"/>
            </w14:solidFill>
          </w14:textFill>
        </w:rPr>
        <w:t>6期）    中国科学技术大学教务处      6月</w:t>
      </w:r>
      <w:r>
        <w:rPr>
          <w:rFonts w:ascii="仿宋_GB2312" w:hAnsi="仿宋_GB2312" w:eastAsia="仿宋_GB2312" w:cs="仿宋_GB2312"/>
          <w:color w:val="FFFFFF" w:themeColor="background1"/>
          <w:sz w:val="32"/>
          <w:szCs w:val="32"/>
          <w14:textFill>
            <w14:solidFill>
              <w14:schemeClr w14:val="bg1"/>
            </w14:solidFill>
          </w14:textFill>
        </w:rPr>
        <w:t>29</w:t>
      </w:r>
      <w:r>
        <w:rPr>
          <w:rFonts w:hint="eastAsia" w:ascii="仿宋_GB2312" w:hAnsi="仿宋_GB2312" w:eastAsia="仿宋_GB2312" w:cs="仿宋_GB2312"/>
          <w:color w:val="FFFFFF" w:themeColor="background1"/>
          <w:sz w:val="32"/>
          <w:szCs w:val="32"/>
          <w14:textFill>
            <w14:solidFill>
              <w14:schemeClr w14:val="bg1"/>
            </w14:solidFill>
          </w14:textFill>
        </w:rPr>
        <w:t>日</w:t>
      </w:r>
    </w:p>
    <w:p>
      <w:pPr>
        <w:pStyle w:val="4"/>
        <w:snapToGrid w:val="0"/>
        <w:spacing w:beforeAutospacing="0" w:afterAutospacing="0"/>
        <w:ind w:right="277" w:rightChars="132"/>
        <w:rPr>
          <w:rFonts w:ascii="楷体_GB2312" w:eastAsia="楷体_GB2312"/>
          <w:color w:val="548235" w:themeColor="accent6" w:themeShade="BF"/>
          <w:sz w:val="36"/>
          <w:szCs w:val="36"/>
        </w:rPr>
      </w:pPr>
      <w:r>
        <w:rPr>
          <w:rFonts w:hint="eastAsia" w:asciiTheme="minorEastAsia" w:hAnsiTheme="minorEastAsia"/>
          <w:b/>
          <w:szCs w:val="24"/>
        </w:rPr>
        <w:drawing>
          <wp:anchor distT="0" distB="0" distL="114300" distR="114300" simplePos="0" relativeHeight="251640832" behindDoc="1" locked="0" layoutInCell="1" allowOverlap="1">
            <wp:simplePos x="0" y="0"/>
            <wp:positionH relativeFrom="column">
              <wp:posOffset>-40005</wp:posOffset>
            </wp:positionH>
            <wp:positionV relativeFrom="paragraph">
              <wp:posOffset>93980</wp:posOffset>
            </wp:positionV>
            <wp:extent cx="7940040" cy="9094470"/>
            <wp:effectExtent l="0" t="0" r="3810" b="0"/>
            <wp:wrapNone/>
            <wp:docPr id="9" name="图片 9"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教学简报02"/>
                    <pic:cNvPicPr>
                      <a:picLocks noChangeAspect="1"/>
                    </pic:cNvPicPr>
                  </pic:nvPicPr>
                  <pic:blipFill>
                    <a:blip r:embed="rId12"/>
                    <a:stretch>
                      <a:fillRect/>
                    </a:stretch>
                  </pic:blipFill>
                  <pic:spPr>
                    <a:xfrm>
                      <a:off x="0" y="0"/>
                      <a:ext cx="7940040" cy="9094470"/>
                    </a:xfrm>
                    <a:prstGeom prst="rect">
                      <a:avLst/>
                    </a:prstGeom>
                  </pic:spPr>
                </pic:pic>
              </a:graphicData>
            </a:graphic>
          </wp:anchor>
        </w:drawing>
      </w:r>
    </w:p>
    <w:p>
      <w:pPr>
        <w:jc w:val="center"/>
        <w:rPr>
          <w:rFonts w:ascii="楷体_GB2312" w:hAnsi="楷体_GB2312" w:eastAsia="楷体_GB2312" w:cs="楷体_GB2312"/>
          <w:b/>
          <w:sz w:val="44"/>
          <w:szCs w:val="44"/>
        </w:rPr>
      </w:pPr>
      <w:r>
        <w:rPr>
          <w:rFonts w:hint="eastAsia" w:ascii="楷体_GB2312" w:hAnsi="楷体_GB2312" w:eastAsia="楷体_GB2312" w:cs="楷体_GB2312"/>
          <w:b/>
          <w:sz w:val="44"/>
          <w:szCs w:val="44"/>
        </w:rPr>
        <w:t>《电磁学》课程组举办2017年春季全校小论文竞赛</w:t>
      </w:r>
    </w:p>
    <w:p>
      <w:pPr>
        <w:jc w:val="center"/>
        <w:rPr>
          <w:rFonts w:ascii="楷体_GB2312" w:hAnsi="楷体_GB2312" w:eastAsia="楷体_GB2312" w:cs="楷体_GB2312"/>
          <w:b/>
          <w:sz w:val="44"/>
          <w:szCs w:val="44"/>
        </w:rPr>
      </w:pPr>
    </w:p>
    <w:p>
      <w:pPr>
        <w:spacing w:line="360" w:lineRule="auto"/>
        <w:ind w:left="840" w:leftChars="400" w:right="985" w:rightChars="469" w:firstLine="560" w:firstLineChars="200"/>
        <w:rPr>
          <w:rFonts w:hint="eastAsia"/>
          <w:sz w:val="28"/>
          <w:szCs w:val="28"/>
        </w:rPr>
      </w:pPr>
      <w:r>
        <w:rPr>
          <w:rFonts w:hint="eastAsia"/>
          <w:sz w:val="28"/>
          <w:szCs w:val="28"/>
        </w:rPr>
        <w:t>6月21日晚上，由《电磁学》课程组组织的2017年全校春季《电磁学》小论文竞赛报告会在物理学院学术报告厅举行。参加此次</w:t>
      </w:r>
      <w:r>
        <w:rPr>
          <w:sz w:val="28"/>
          <w:szCs w:val="28"/>
        </w:rPr>
        <w:t>竞赛角逐的</w:t>
      </w:r>
      <w:r>
        <w:rPr>
          <w:rFonts w:hint="eastAsia"/>
          <w:sz w:val="28"/>
          <w:szCs w:val="28"/>
        </w:rPr>
        <w:t>作品</w:t>
      </w:r>
      <w:r>
        <w:rPr>
          <w:sz w:val="28"/>
          <w:szCs w:val="28"/>
        </w:rPr>
        <w:t>为</w:t>
      </w:r>
      <w:r>
        <w:rPr>
          <w:rFonts w:hint="eastAsia"/>
          <w:sz w:val="28"/>
          <w:szCs w:val="28"/>
        </w:rPr>
        <w:t>全校11个物理类《电磁学》教学班通过班级小论文报告会选拔出来的21个优秀小论文。参与本次竞赛的评委有程福臻教授、叶邦角教授、秦敢副教授、潘海俊副教授。</w:t>
      </w:r>
    </w:p>
    <w:p>
      <w:pPr>
        <w:spacing w:line="360" w:lineRule="auto"/>
        <w:ind w:left="840" w:leftChars="400" w:right="985" w:rightChars="469" w:firstLine="560" w:firstLineChars="200"/>
        <w:rPr>
          <w:sz w:val="28"/>
          <w:szCs w:val="28"/>
        </w:rPr>
      </w:pPr>
      <w:r>
        <w:rPr>
          <w:rFonts w:hint="eastAsia"/>
          <w:sz w:val="28"/>
          <w:szCs w:val="28"/>
        </w:rPr>
        <w:t>本次参赛的小论文内容涉及《电磁学》课程及其交叉学科的多方面知识及应用的各个方面，想法大胆、敢于创新，其中既有物理思想和理论方面的独特算法，也有巧妙的设计和应用创新的小课题，这些作品充分反映了我校学生在电磁学课程学习过程中对基础知识理论和应用的重视。</w:t>
      </w:r>
    </w:p>
    <w:p>
      <w:pPr>
        <w:spacing w:line="360" w:lineRule="auto"/>
        <w:ind w:left="840" w:leftChars="400" w:right="985" w:rightChars="469" w:firstLine="460" w:firstLineChars="200"/>
        <w:jc w:val="center"/>
        <w:rPr>
          <w:rFonts w:hint="eastAsia"/>
          <w:sz w:val="28"/>
          <w:szCs w:val="28"/>
        </w:rPr>
      </w:pPr>
      <w:r>
        <w:rPr>
          <w:color w:val="333333"/>
          <w:sz w:val="23"/>
          <w:szCs w:val="23"/>
        </w:rPr>
        <w:drawing>
          <wp:inline distT="0" distB="0" distL="0" distR="0">
            <wp:extent cx="4874260" cy="3656965"/>
            <wp:effectExtent l="0" t="0" r="2540" b="635"/>
            <wp:docPr id="14" name="图片 14" descr="http://physics.ustc.edu.cn/upload_files/article/23/201706/1_1498581487_9477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physics.ustc.edu.cn/upload_files/article/23/201706/1_1498581487_94777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912336" cy="3685740"/>
                    </a:xfrm>
                    <a:prstGeom prst="rect">
                      <a:avLst/>
                    </a:prstGeom>
                    <a:noFill/>
                    <a:ln>
                      <a:noFill/>
                    </a:ln>
                  </pic:spPr>
                </pic:pic>
              </a:graphicData>
            </a:graphic>
          </wp:inline>
        </w:drawing>
      </w:r>
      <w:r>
        <w:rPr>
          <w:rFonts w:hint="eastAsia" w:asciiTheme="minorEastAsia" w:hAnsiTheme="minorEastAsia"/>
          <w:b/>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-190500</wp:posOffset>
            </wp:positionV>
            <wp:extent cx="7940040" cy="11311890"/>
            <wp:effectExtent l="0" t="0" r="3810" b="3810"/>
            <wp:wrapNone/>
            <wp:docPr id="6" name="图片 6"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教学简报02"/>
                    <pic:cNvPicPr>
                      <a:picLocks noChangeAspect="1"/>
                    </pic:cNvPicPr>
                  </pic:nvPicPr>
                  <pic:blipFill>
                    <a:blip r:embed="rId12"/>
                    <a:stretch>
                      <a:fillRect/>
                    </a:stretch>
                  </pic:blipFill>
                  <pic:spPr>
                    <a:xfrm>
                      <a:off x="0" y="0"/>
                      <a:ext cx="7940040" cy="11311890"/>
                    </a:xfrm>
                    <a:prstGeom prst="rect">
                      <a:avLst/>
                    </a:prstGeom>
                  </pic:spPr>
                </pic:pic>
              </a:graphicData>
            </a:graphic>
          </wp:anchor>
        </w:drawing>
      </w:r>
    </w:p>
    <w:p>
      <w:pPr>
        <w:spacing w:line="360" w:lineRule="auto"/>
        <w:ind w:left="840" w:leftChars="400" w:right="985" w:rightChars="469" w:firstLine="422" w:firstLineChars="200"/>
        <w:rPr>
          <w:rFonts w:hint="eastAsia"/>
          <w:sz w:val="28"/>
          <w:szCs w:val="28"/>
        </w:rPr>
      </w:pPr>
    </w:p>
    <w:p>
      <w:pPr>
        <w:spacing w:line="360" w:lineRule="auto"/>
        <w:ind w:left="840" w:leftChars="400" w:right="985" w:rightChars="469" w:firstLine="422" w:firstLineChars="200"/>
        <w:rPr>
          <w:rFonts w:hint="eastAsia"/>
          <w:sz w:val="28"/>
          <w:szCs w:val="28"/>
        </w:rPr>
      </w:pPr>
      <w:r>
        <w:rPr>
          <w:rFonts w:hint="eastAsia" w:asciiTheme="minorEastAsia" w:hAnsiTheme="minorEastAsia"/>
          <w:b/>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-144780</wp:posOffset>
            </wp:positionV>
            <wp:extent cx="7940040" cy="10824210"/>
            <wp:effectExtent l="0" t="0" r="3810" b="0"/>
            <wp:wrapNone/>
            <wp:docPr id="10" name="图片 10"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教学简报02"/>
                    <pic:cNvPicPr>
                      <a:picLocks noChangeAspect="1"/>
                    </pic:cNvPicPr>
                  </pic:nvPicPr>
                  <pic:blipFill>
                    <a:blip r:embed="rId12"/>
                    <a:stretch>
                      <a:fillRect/>
                    </a:stretch>
                  </pic:blipFill>
                  <pic:spPr>
                    <a:xfrm>
                      <a:off x="0" y="0"/>
                      <a:ext cx="7940040" cy="10824210"/>
                    </a:xfrm>
                    <a:prstGeom prst="rect">
                      <a:avLst/>
                    </a:prstGeom>
                  </pic:spPr>
                </pic:pic>
              </a:graphicData>
            </a:graphic>
          </wp:anchor>
        </w:drawing>
      </w:r>
      <w:r>
        <w:rPr>
          <w:rFonts w:hint="eastAsia"/>
          <w:sz w:val="28"/>
          <w:szCs w:val="28"/>
        </w:rPr>
        <w:t>根据电磁学小论文竞赛的评选规则，最终评选出一等奖4名，二等奖8名，三等奖9名，评审老师向获奖同学表示祝贺并颁发了证书和奖品，勉励他们在以后的学习过程中不断巩固知识、完善自己的论文研究，争取做出更多更好的成果。</w:t>
      </w:r>
    </w:p>
    <w:p>
      <w:pPr>
        <w:spacing w:line="360" w:lineRule="auto"/>
        <w:ind w:left="840" w:leftChars="400" w:right="985" w:rightChars="469" w:firstLine="422" w:firstLineChars="200"/>
        <w:rPr>
          <w:rFonts w:hint="eastAsia"/>
          <w:sz w:val="28"/>
          <w:szCs w:val="28"/>
        </w:rPr>
      </w:pPr>
    </w:p>
    <w:p>
      <w:pPr>
        <w:spacing w:line="360" w:lineRule="auto"/>
        <w:ind w:left="840" w:leftChars="400" w:right="985" w:rightChars="469" w:firstLine="460" w:firstLineChars="200"/>
        <w:jc w:val="center"/>
        <w:rPr>
          <w:rFonts w:hint="eastAsia"/>
          <w:color w:val="333333"/>
          <w:sz w:val="23"/>
          <w:szCs w:val="23"/>
        </w:rPr>
      </w:pPr>
      <w:r>
        <w:rPr>
          <w:color w:val="333333"/>
          <w:sz w:val="23"/>
          <w:szCs w:val="23"/>
        </w:rPr>
        <w:drawing>
          <wp:inline distT="0" distB="0" distL="0" distR="0">
            <wp:extent cx="5196840" cy="5090160"/>
            <wp:effectExtent l="0" t="0" r="3810" b="0"/>
            <wp:docPr id="17" name="图片 17" descr="http://physics.ustc.edu.cn/upload_files/article/23/201706/1_1498581681_7265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physics.ustc.edu.cn/upload_files/article/23/201706/1_1498581681_726597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5781" cy="5167070"/>
                    </a:xfrm>
                    <a:prstGeom prst="rect">
                      <a:avLst/>
                    </a:prstGeom>
                    <a:noFill/>
                    <a:ln>
                      <a:noFill/>
                    </a:ln>
                  </pic:spPr>
                </pic:pic>
              </a:graphicData>
            </a:graphic>
          </wp:inline>
        </w:drawing>
      </w:r>
      <w:r>
        <w:rPr>
          <w:rFonts w:hint="eastAsia" w:asciiTheme="minorEastAsia" w:hAnsiTheme="minorEastAsia"/>
          <w:b/>
          <w:szCs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-373380</wp:posOffset>
            </wp:positionV>
            <wp:extent cx="7940040" cy="11692890"/>
            <wp:effectExtent l="0" t="0" r="3810" b="3810"/>
            <wp:wrapNone/>
            <wp:docPr id="11" name="图片 11"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教学简报02"/>
                    <pic:cNvPicPr>
                      <a:picLocks noChangeAspect="1"/>
                    </pic:cNvPicPr>
                  </pic:nvPicPr>
                  <pic:blipFill>
                    <a:blip r:embed="rId12"/>
                    <a:stretch>
                      <a:fillRect/>
                    </a:stretch>
                  </pic:blipFill>
                  <pic:spPr>
                    <a:xfrm>
                      <a:off x="0" y="0"/>
                      <a:ext cx="7940040" cy="11692890"/>
                    </a:xfrm>
                    <a:prstGeom prst="rect">
                      <a:avLst/>
                    </a:prstGeom>
                  </pic:spPr>
                </pic:pic>
              </a:graphicData>
            </a:graphic>
          </wp:anchor>
        </w:drawing>
      </w:r>
    </w:p>
    <w:p>
      <w:pPr>
        <w:jc w:val="center"/>
        <w:rPr>
          <w:rFonts w:hint="eastAsia" w:ascii="黑体" w:hAnsi="黑体" w:eastAsia="黑体"/>
          <w:b/>
          <w:sz w:val="24"/>
          <w:szCs w:val="24"/>
        </w:rPr>
      </w:pPr>
      <w:r>
        <w:rPr>
          <w:rFonts w:hint="eastAsia" w:asciiTheme="minorEastAsia" w:hAnsiTheme="minorEastAsia"/>
          <w:b/>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-208915</wp:posOffset>
            </wp:positionV>
            <wp:extent cx="7940040" cy="15226665"/>
            <wp:effectExtent l="0" t="0" r="3810" b="13335"/>
            <wp:wrapNone/>
            <wp:docPr id="8" name="图片 8" descr="教学简报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教学简报02"/>
                    <pic:cNvPicPr>
                      <a:picLocks noChangeAspect="1"/>
                    </pic:cNvPicPr>
                  </pic:nvPicPr>
                  <pic:blipFill>
                    <a:blip r:embed="rId12"/>
                    <a:stretch>
                      <a:fillRect/>
                    </a:stretch>
                  </pic:blipFill>
                  <pic:spPr>
                    <a:xfrm>
                      <a:off x="0" y="0"/>
                      <a:ext cx="7940040" cy="15226665"/>
                    </a:xfrm>
                    <a:prstGeom prst="rect">
                      <a:avLst/>
                    </a:prstGeom>
                  </pic:spPr>
                </pic:pic>
              </a:graphicData>
            </a:graphic>
          </wp:anchor>
        </w:drawing>
      </w:r>
    </w:p>
    <w:p>
      <w:pPr>
        <w:jc w:val="center"/>
        <w:rPr>
          <w:rFonts w:ascii="黑体" w:hAnsi="黑体" w:eastAsia="黑体"/>
          <w:b/>
          <w:sz w:val="24"/>
          <w:szCs w:val="24"/>
        </w:rPr>
      </w:pPr>
      <w:r>
        <w:rPr>
          <w:rFonts w:hint="eastAsia" w:ascii="黑体" w:hAnsi="黑体" w:eastAsia="黑体"/>
          <w:b/>
          <w:sz w:val="24"/>
          <w:szCs w:val="24"/>
        </w:rPr>
        <w:t>2017年春季学期全校《电磁学》小论文竞赛获奖作品</w:t>
      </w:r>
    </w:p>
    <w:p>
      <w:pPr>
        <w:jc w:val="center"/>
        <w:rPr>
          <w:rFonts w:hint="eastAsia" w:ascii="黑体" w:hAnsi="黑体" w:eastAsia="黑体"/>
          <w:b/>
          <w:color w:val="C00000"/>
          <w:sz w:val="24"/>
          <w:szCs w:val="24"/>
        </w:rPr>
      </w:pPr>
    </w:p>
    <w:tbl>
      <w:tblPr>
        <w:tblStyle w:val="7"/>
        <w:tblW w:w="8500" w:type="dxa"/>
        <w:tblInd w:w="16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34"/>
        <w:gridCol w:w="1276"/>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3" w:type="dxa"/>
          </w:tcPr>
          <w:p>
            <w:pPr>
              <w:jc w:val="center"/>
              <w:rPr>
                <w:b/>
                <w:szCs w:val="21"/>
              </w:rPr>
            </w:pPr>
            <w:r>
              <w:rPr>
                <w:rFonts w:hint="eastAsia"/>
                <w:b/>
                <w:szCs w:val="21"/>
              </w:rPr>
              <w:t>奖项</w:t>
            </w:r>
          </w:p>
        </w:tc>
        <w:tc>
          <w:tcPr>
            <w:tcW w:w="1734" w:type="dxa"/>
          </w:tcPr>
          <w:p>
            <w:pPr>
              <w:jc w:val="center"/>
              <w:rPr>
                <w:b/>
                <w:szCs w:val="21"/>
              </w:rPr>
            </w:pPr>
            <w:r>
              <w:rPr>
                <w:rFonts w:hint="eastAsia"/>
                <w:b/>
                <w:szCs w:val="21"/>
              </w:rPr>
              <w:t>姓名</w:t>
            </w:r>
          </w:p>
        </w:tc>
        <w:tc>
          <w:tcPr>
            <w:tcW w:w="1276" w:type="dxa"/>
          </w:tcPr>
          <w:p>
            <w:pPr>
              <w:jc w:val="center"/>
              <w:rPr>
                <w:b/>
                <w:szCs w:val="21"/>
              </w:rPr>
            </w:pPr>
            <w:r>
              <w:rPr>
                <w:rFonts w:hint="eastAsia"/>
                <w:b/>
                <w:szCs w:val="21"/>
              </w:rPr>
              <w:t>学院</w:t>
            </w:r>
          </w:p>
        </w:tc>
        <w:tc>
          <w:tcPr>
            <w:tcW w:w="4677" w:type="dxa"/>
          </w:tcPr>
          <w:p>
            <w:pPr>
              <w:jc w:val="center"/>
              <w:rPr>
                <w:b/>
                <w:szCs w:val="21"/>
              </w:rPr>
            </w:pPr>
            <w:r>
              <w:rPr>
                <w:rFonts w:hint="eastAsia"/>
                <w:b/>
                <w:szCs w:val="21"/>
              </w:rPr>
              <w:t>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restart"/>
          </w:tcPr>
          <w:p>
            <w:pPr>
              <w:jc w:val="center"/>
              <w:rPr>
                <w:szCs w:val="21"/>
              </w:rPr>
            </w:pPr>
            <w:r>
              <w:rPr>
                <w:rFonts w:hint="eastAsia"/>
                <w:szCs w:val="21"/>
              </w:rPr>
              <w:t>一</w:t>
            </w:r>
          </w:p>
          <w:p>
            <w:pPr>
              <w:jc w:val="center"/>
              <w:rPr>
                <w:szCs w:val="21"/>
              </w:rPr>
            </w:pPr>
            <w:r>
              <w:rPr>
                <w:rFonts w:hint="eastAsia"/>
                <w:szCs w:val="21"/>
              </w:rPr>
              <w:t>等</w:t>
            </w:r>
          </w:p>
          <w:p>
            <w:pPr>
              <w:jc w:val="center"/>
              <w:rPr>
                <w:szCs w:val="21"/>
              </w:rPr>
            </w:pPr>
            <w:r>
              <w:rPr>
                <w:rFonts w:hint="eastAsia"/>
                <w:szCs w:val="21"/>
              </w:rPr>
              <w:t>奖</w:t>
            </w:r>
          </w:p>
        </w:tc>
        <w:tc>
          <w:tcPr>
            <w:tcW w:w="1734" w:type="dxa"/>
          </w:tcPr>
          <w:p>
            <w:pPr>
              <w:rPr>
                <w:rFonts w:ascii="宋体" w:hAnsi="宋体" w:eastAsia="宋体" w:cs="宋体"/>
                <w:kern w:val="0"/>
                <w:szCs w:val="21"/>
              </w:rPr>
            </w:pPr>
            <w:r>
              <w:rPr>
                <w:rFonts w:hint="eastAsia"/>
                <w:szCs w:val="21"/>
              </w:rPr>
              <w:t>吴  昕</w:t>
            </w:r>
          </w:p>
        </w:tc>
        <w:tc>
          <w:tcPr>
            <w:tcW w:w="1276" w:type="dxa"/>
          </w:tcPr>
          <w:p>
            <w:pPr>
              <w:rPr>
                <w:rFonts w:ascii="宋体" w:hAnsi="宋体" w:eastAsia="宋体" w:cs="宋体"/>
                <w:kern w:val="0"/>
                <w:szCs w:val="21"/>
              </w:rPr>
            </w:pPr>
            <w:r>
              <w:rPr>
                <w:rFonts w:hint="eastAsia"/>
                <w:szCs w:val="21"/>
              </w:rPr>
              <w:t>少年班学院</w:t>
            </w:r>
          </w:p>
        </w:tc>
        <w:tc>
          <w:tcPr>
            <w:tcW w:w="4677" w:type="dxa"/>
          </w:tcPr>
          <w:p>
            <w:pPr>
              <w:rPr>
                <w:rFonts w:ascii="宋体" w:hAnsi="宋体" w:eastAsia="宋体" w:cs="宋体"/>
                <w:kern w:val="0"/>
                <w:szCs w:val="21"/>
              </w:rPr>
            </w:pPr>
            <w:r>
              <w:rPr>
                <w:rFonts w:hint="eastAsia"/>
                <w:szCs w:val="21"/>
              </w:rPr>
              <w:t>带电粒子在磁镜磁场中的运动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rFonts w:ascii="宋体" w:hAnsi="宋体" w:eastAsia="宋体" w:cs="宋体"/>
                <w:kern w:val="0"/>
                <w:szCs w:val="21"/>
              </w:rPr>
            </w:pPr>
            <w:r>
              <w:rPr>
                <w:rFonts w:hint="eastAsia"/>
                <w:szCs w:val="21"/>
              </w:rPr>
              <w:t>徐九赐</w:t>
            </w:r>
          </w:p>
        </w:tc>
        <w:tc>
          <w:tcPr>
            <w:tcW w:w="1276" w:type="dxa"/>
          </w:tcPr>
          <w:p>
            <w:pPr>
              <w:rPr>
                <w:rFonts w:ascii="宋体" w:hAnsi="宋体" w:eastAsia="宋体" w:cs="宋体"/>
                <w:kern w:val="0"/>
                <w:szCs w:val="21"/>
              </w:rPr>
            </w:pPr>
            <w:r>
              <w:rPr>
                <w:rFonts w:hint="eastAsia" w:ascii="宋体" w:hAnsi="宋体" w:eastAsia="宋体" w:cs="宋体"/>
                <w:kern w:val="0"/>
                <w:szCs w:val="21"/>
              </w:rPr>
              <w:t>严济慈班</w:t>
            </w:r>
          </w:p>
        </w:tc>
        <w:tc>
          <w:tcPr>
            <w:tcW w:w="4677" w:type="dxa"/>
          </w:tcPr>
          <w:p>
            <w:pPr>
              <w:rPr>
                <w:rFonts w:ascii="宋体" w:hAnsi="宋体" w:eastAsia="宋体" w:cs="宋体"/>
                <w:kern w:val="0"/>
                <w:szCs w:val="21"/>
              </w:rPr>
            </w:pPr>
            <w:r>
              <w:rPr>
                <w:rFonts w:ascii="宋体" w:hAnsi="Calibri Light" w:eastAsia="宋体" w:cs="宋体"/>
                <w:kern w:val="0"/>
                <w:szCs w:val="21"/>
              </w:rPr>
              <w:t>Laudau</w:t>
            </w:r>
            <w:r>
              <w:rPr>
                <w:rFonts w:hint="eastAsia" w:ascii="宋体" w:hAnsi="Calibri Light" w:eastAsia="宋体" w:cs="宋体"/>
                <w:kern w:val="0"/>
                <w:szCs w:val="21"/>
              </w:rPr>
              <w:t>椭球的灵感——罗恩泽问题的探究与发现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bookmarkStart w:id="0" w:name="_GoBack"/>
          </w:p>
        </w:tc>
        <w:tc>
          <w:tcPr>
            <w:tcW w:w="1734" w:type="dxa"/>
          </w:tcPr>
          <w:p>
            <w:pPr>
              <w:rPr>
                <w:szCs w:val="21"/>
              </w:rPr>
            </w:pPr>
            <w:r>
              <w:rPr>
                <w:rFonts w:hint="eastAsia"/>
                <w:szCs w:val="21"/>
              </w:rPr>
              <w:t>王  博</w:t>
            </w:r>
          </w:p>
        </w:tc>
        <w:tc>
          <w:tcPr>
            <w:tcW w:w="1276" w:type="dxa"/>
          </w:tcPr>
          <w:p>
            <w:pPr>
              <w:rPr>
                <w:szCs w:val="21"/>
              </w:rPr>
            </w:pPr>
            <w:r>
              <w:rPr>
                <w:rFonts w:hint="eastAsia" w:ascii="宋体" w:hAnsi="宋体" w:eastAsia="宋体" w:cs="宋体"/>
                <w:kern w:val="0"/>
                <w:szCs w:val="21"/>
              </w:rPr>
              <w:t>严济慈班</w:t>
            </w:r>
          </w:p>
        </w:tc>
        <w:tc>
          <w:tcPr>
            <w:tcW w:w="4677" w:type="dxa"/>
          </w:tcPr>
          <w:p>
            <w:pPr>
              <w:rPr>
                <w:szCs w:val="21"/>
              </w:rPr>
            </w:pPr>
            <w:r>
              <w:rPr>
                <w:rFonts w:hint="eastAsia" w:ascii="宋体" w:hAnsi="Calibri Light" w:eastAsia="宋体" w:cs="宋体"/>
                <w:kern w:val="0"/>
                <w:szCs w:val="21"/>
              </w:rPr>
              <w:t>基于</w:t>
            </w:r>
            <w:r>
              <w:rPr>
                <w:rFonts w:ascii="宋体" w:hAnsi="Calibri Light" w:eastAsia="宋体" w:cs="宋体"/>
                <w:kern w:val="0"/>
                <w:szCs w:val="21"/>
              </w:rPr>
              <w:t xml:space="preserve"> ANSYS </w:t>
            </w:r>
            <w:r>
              <w:rPr>
                <w:rFonts w:hint="eastAsia" w:ascii="宋体" w:hAnsi="Calibri Light" w:eastAsia="宋体" w:cs="宋体"/>
                <w:kern w:val="0"/>
                <w:szCs w:val="21"/>
              </w:rPr>
              <w:t>的人体触电模拟</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813" w:type="dxa"/>
            <w:vMerge w:val="continue"/>
          </w:tcPr>
          <w:p>
            <w:pPr>
              <w:jc w:val="center"/>
              <w:rPr>
                <w:szCs w:val="21"/>
              </w:rPr>
            </w:pPr>
          </w:p>
        </w:tc>
        <w:tc>
          <w:tcPr>
            <w:tcW w:w="1734" w:type="dxa"/>
          </w:tcPr>
          <w:p>
            <w:pPr>
              <w:rPr>
                <w:rFonts w:ascii="宋体" w:hAnsi="宋体" w:eastAsia="宋体" w:cs="宋体"/>
                <w:kern w:val="0"/>
                <w:szCs w:val="21"/>
              </w:rPr>
            </w:pPr>
            <w:r>
              <w:rPr>
                <w:szCs w:val="21"/>
              </w:rPr>
              <w:t>曾明亮</w:t>
            </w:r>
          </w:p>
        </w:tc>
        <w:tc>
          <w:tcPr>
            <w:tcW w:w="1276" w:type="dxa"/>
          </w:tcPr>
          <w:p>
            <w:pPr>
              <w:rPr>
                <w:rFonts w:ascii="宋体" w:hAnsi="宋体" w:eastAsia="宋体" w:cs="宋体"/>
                <w:kern w:val="0"/>
                <w:szCs w:val="21"/>
              </w:rPr>
            </w:pPr>
            <w:r>
              <w:rPr>
                <w:rFonts w:hint="eastAsia" w:ascii="宋体" w:hAnsi="宋体" w:eastAsia="宋体" w:cs="宋体"/>
                <w:kern w:val="0"/>
                <w:szCs w:val="21"/>
              </w:rPr>
              <w:t>计算机学院</w:t>
            </w:r>
          </w:p>
        </w:tc>
        <w:tc>
          <w:tcPr>
            <w:tcW w:w="4677" w:type="dxa"/>
          </w:tcPr>
          <w:p>
            <w:pPr>
              <w:rPr>
                <w:rFonts w:ascii="宋体" w:hAnsi="宋体" w:eastAsia="宋体" w:cs="宋体"/>
                <w:kern w:val="0"/>
                <w:szCs w:val="21"/>
              </w:rPr>
            </w:pPr>
            <w:r>
              <w:rPr>
                <w:szCs w:val="21"/>
              </w:rPr>
              <w:t>单级脉冲感应式电磁炮制作仿真和优化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restart"/>
          </w:tcPr>
          <w:p>
            <w:pPr>
              <w:jc w:val="center"/>
              <w:rPr>
                <w:szCs w:val="21"/>
              </w:rPr>
            </w:pPr>
          </w:p>
          <w:p>
            <w:pPr>
              <w:jc w:val="center"/>
              <w:rPr>
                <w:szCs w:val="21"/>
              </w:rPr>
            </w:pPr>
          </w:p>
          <w:p>
            <w:pPr>
              <w:jc w:val="center"/>
              <w:rPr>
                <w:szCs w:val="21"/>
              </w:rPr>
            </w:pPr>
            <w:r>
              <w:rPr>
                <w:rFonts w:hint="eastAsia"/>
                <w:szCs w:val="21"/>
              </w:rPr>
              <w:t>二</w:t>
            </w:r>
          </w:p>
          <w:p>
            <w:pPr>
              <w:jc w:val="center"/>
              <w:rPr>
                <w:szCs w:val="21"/>
              </w:rPr>
            </w:pPr>
            <w:r>
              <w:rPr>
                <w:rFonts w:hint="eastAsia"/>
                <w:szCs w:val="21"/>
              </w:rPr>
              <w:t>等</w:t>
            </w:r>
          </w:p>
          <w:p>
            <w:pPr>
              <w:jc w:val="center"/>
              <w:rPr>
                <w:szCs w:val="21"/>
              </w:rPr>
            </w:pPr>
            <w:r>
              <w:rPr>
                <w:rFonts w:hint="eastAsia"/>
                <w:szCs w:val="21"/>
              </w:rPr>
              <w:t>奖</w:t>
            </w:r>
          </w:p>
        </w:tc>
        <w:tc>
          <w:tcPr>
            <w:tcW w:w="1734" w:type="dxa"/>
          </w:tcPr>
          <w:p>
            <w:pPr>
              <w:rPr>
                <w:szCs w:val="21"/>
              </w:rPr>
            </w:pPr>
            <w:r>
              <w:rPr>
                <w:rFonts w:hint="eastAsia" w:ascii="宋体" w:hAnsi="宋体" w:eastAsia="宋体" w:cs="宋体"/>
                <w:kern w:val="0"/>
                <w:szCs w:val="21"/>
              </w:rPr>
              <w:t>汪艺塍</w:t>
            </w:r>
          </w:p>
        </w:tc>
        <w:tc>
          <w:tcPr>
            <w:tcW w:w="1276" w:type="dxa"/>
          </w:tcPr>
          <w:p>
            <w:pPr>
              <w:rPr>
                <w:rFonts w:ascii="宋体" w:hAnsi="宋体" w:eastAsia="宋体" w:cs="宋体"/>
                <w:kern w:val="0"/>
                <w:szCs w:val="21"/>
              </w:rPr>
            </w:pPr>
            <w:r>
              <w:rPr>
                <w:rFonts w:hint="eastAsia" w:ascii="宋体" w:hAnsi="宋体" w:eastAsia="宋体" w:cs="宋体"/>
                <w:kern w:val="0"/>
                <w:szCs w:val="21"/>
              </w:rPr>
              <w:t>少年班学院</w:t>
            </w:r>
          </w:p>
        </w:tc>
        <w:tc>
          <w:tcPr>
            <w:tcW w:w="4677" w:type="dxa"/>
          </w:tcPr>
          <w:p>
            <w:pPr>
              <w:rPr>
                <w:rFonts w:ascii="宋体" w:hAnsi="Calibri Light" w:eastAsia="宋体" w:cs="宋体"/>
                <w:kern w:val="0"/>
                <w:szCs w:val="21"/>
              </w:rPr>
            </w:pPr>
            <w:r>
              <w:rPr>
                <w:rFonts w:hint="eastAsia" w:ascii="宋体" w:hAnsi="宋体" w:eastAsia="宋体" w:cs="宋体"/>
                <w:kern w:val="0"/>
                <w:szCs w:val="21"/>
              </w:rPr>
              <w:t>自制磁流体及其磁化率的测量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rFonts w:ascii="宋体" w:hAnsi="宋体" w:eastAsia="宋体" w:cs="宋体"/>
                <w:kern w:val="0"/>
                <w:szCs w:val="21"/>
              </w:rPr>
            </w:pPr>
            <w:r>
              <w:rPr>
                <w:rFonts w:hint="eastAsia"/>
                <w:szCs w:val="21"/>
              </w:rPr>
              <w:t>李子晗</w:t>
            </w:r>
          </w:p>
        </w:tc>
        <w:tc>
          <w:tcPr>
            <w:tcW w:w="1276" w:type="dxa"/>
          </w:tcPr>
          <w:p>
            <w:pPr>
              <w:rPr>
                <w:rFonts w:ascii="宋体" w:hAnsi="宋体" w:eastAsia="宋体" w:cs="宋体"/>
                <w:kern w:val="0"/>
                <w:szCs w:val="21"/>
              </w:rPr>
            </w:pPr>
            <w:r>
              <w:rPr>
                <w:rFonts w:hint="eastAsia" w:ascii="宋体" w:hAnsi="宋体" w:eastAsia="宋体" w:cs="宋体"/>
                <w:kern w:val="0"/>
                <w:szCs w:val="21"/>
              </w:rPr>
              <w:t>物理学院</w:t>
            </w:r>
          </w:p>
        </w:tc>
        <w:tc>
          <w:tcPr>
            <w:tcW w:w="4677" w:type="dxa"/>
          </w:tcPr>
          <w:p>
            <w:pPr>
              <w:rPr>
                <w:rFonts w:ascii="宋体" w:hAnsi="宋体" w:eastAsia="宋体" w:cs="宋体"/>
                <w:kern w:val="0"/>
                <w:szCs w:val="21"/>
              </w:rPr>
            </w:pPr>
            <w:r>
              <w:rPr>
                <w:rFonts w:hint="eastAsia" w:ascii="宋体" w:hAnsi="Calibri Light" w:eastAsia="宋体" w:cs="宋体"/>
                <w:kern w:val="0"/>
                <w:szCs w:val="21"/>
              </w:rPr>
              <w:t>关于巴克豪森效应的研究和半定量化应用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szCs w:val="21"/>
              </w:rPr>
            </w:pPr>
            <w:r>
              <w:rPr>
                <w:rFonts w:hint="eastAsia" w:ascii="宋体" w:hAnsi="宋体" w:eastAsia="宋体" w:cs="宋体"/>
                <w:kern w:val="0"/>
                <w:szCs w:val="21"/>
              </w:rPr>
              <w:t>魏广昊</w:t>
            </w:r>
          </w:p>
        </w:tc>
        <w:tc>
          <w:tcPr>
            <w:tcW w:w="1276" w:type="dxa"/>
          </w:tcPr>
          <w:p>
            <w:pPr>
              <w:rPr>
                <w:szCs w:val="21"/>
              </w:rPr>
            </w:pPr>
            <w:r>
              <w:rPr>
                <w:rFonts w:hint="eastAsia" w:ascii="宋体" w:hAnsi="宋体" w:eastAsia="宋体" w:cs="宋体"/>
                <w:kern w:val="0"/>
                <w:szCs w:val="21"/>
              </w:rPr>
              <w:t>物理学院</w:t>
            </w:r>
          </w:p>
        </w:tc>
        <w:tc>
          <w:tcPr>
            <w:tcW w:w="4677" w:type="dxa"/>
          </w:tcPr>
          <w:p>
            <w:pPr>
              <w:rPr>
                <w:szCs w:val="21"/>
              </w:rPr>
            </w:pPr>
            <w:r>
              <w:rPr>
                <w:rFonts w:hint="eastAsia" w:ascii="宋体" w:hAnsi="宋体" w:eastAsia="宋体" w:cs="宋体"/>
                <w:kern w:val="0"/>
                <w:szCs w:val="21"/>
              </w:rPr>
              <w:t>地磁场中耦合磁针运动的理论计算和实验验证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rFonts w:ascii="宋体" w:hAnsi="宋体" w:eastAsia="宋体" w:cs="宋体"/>
                <w:kern w:val="0"/>
                <w:szCs w:val="21"/>
              </w:rPr>
            </w:pPr>
            <w:r>
              <w:rPr>
                <w:rFonts w:hint="eastAsia" w:ascii="宋体" w:hAnsi="宋体" w:eastAsia="宋体" w:cs="宋体"/>
                <w:kern w:val="0"/>
                <w:szCs w:val="21"/>
              </w:rPr>
              <w:t>翟佳伦</w:t>
            </w:r>
          </w:p>
        </w:tc>
        <w:tc>
          <w:tcPr>
            <w:tcW w:w="1276" w:type="dxa"/>
          </w:tcPr>
          <w:p>
            <w:pPr>
              <w:rPr>
                <w:rFonts w:ascii="宋体" w:hAnsi="宋体" w:eastAsia="宋体" w:cs="宋体"/>
                <w:kern w:val="0"/>
                <w:szCs w:val="21"/>
              </w:rPr>
            </w:pPr>
            <w:r>
              <w:rPr>
                <w:rFonts w:hint="eastAsia"/>
                <w:szCs w:val="21"/>
              </w:rPr>
              <w:t>物理学院</w:t>
            </w:r>
          </w:p>
        </w:tc>
        <w:tc>
          <w:tcPr>
            <w:tcW w:w="4677" w:type="dxa"/>
          </w:tcPr>
          <w:p>
            <w:pPr>
              <w:rPr>
                <w:rFonts w:ascii="宋体" w:hAnsi="宋体" w:eastAsia="宋体" w:cs="宋体"/>
                <w:kern w:val="0"/>
                <w:szCs w:val="21"/>
              </w:rPr>
            </w:pPr>
            <w:r>
              <w:rPr>
                <w:rFonts w:hint="eastAsia" w:ascii="宋体" w:hAnsi="宋体" w:eastAsia="宋体" w:cs="宋体"/>
                <w:kern w:val="0"/>
                <w:szCs w:val="21"/>
              </w:rPr>
              <w:t>放电生物的发电机制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szCs w:val="21"/>
              </w:rPr>
            </w:pPr>
            <w:r>
              <w:rPr>
                <w:rFonts w:hint="eastAsia" w:ascii="宋体" w:hAnsi="Calibri Light" w:eastAsia="宋体" w:cs="宋体"/>
                <w:kern w:val="0"/>
                <w:szCs w:val="21"/>
              </w:rPr>
              <w:t>羊达明、梁骥原</w:t>
            </w:r>
          </w:p>
        </w:tc>
        <w:tc>
          <w:tcPr>
            <w:tcW w:w="1276" w:type="dxa"/>
          </w:tcPr>
          <w:p>
            <w:pPr>
              <w:rPr>
                <w:szCs w:val="21"/>
              </w:rPr>
            </w:pPr>
            <w:r>
              <w:rPr>
                <w:rFonts w:hint="eastAsia" w:ascii="宋体" w:hAnsi="Calibri Light" w:eastAsia="宋体" w:cs="宋体"/>
                <w:kern w:val="0"/>
                <w:szCs w:val="21"/>
              </w:rPr>
              <w:t>少年班</w:t>
            </w:r>
          </w:p>
        </w:tc>
        <w:tc>
          <w:tcPr>
            <w:tcW w:w="4677" w:type="dxa"/>
          </w:tcPr>
          <w:p>
            <w:pPr>
              <w:rPr>
                <w:szCs w:val="21"/>
              </w:rPr>
            </w:pPr>
            <w:r>
              <w:rPr>
                <w:rFonts w:hint="eastAsia" w:ascii="宋体" w:hAnsi="Calibri Light" w:eastAsia="宋体" w:cs="宋体"/>
                <w:kern w:val="0"/>
                <w:szCs w:val="21"/>
              </w:rPr>
              <w:t>磁流体在外磁场下表面形貌研究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szCs w:val="21"/>
              </w:rPr>
            </w:pPr>
            <w:r>
              <w:rPr>
                <w:rFonts w:hint="eastAsia" w:ascii="宋体" w:hAnsi="宋体" w:eastAsia="宋体" w:cs="宋体"/>
                <w:kern w:val="0"/>
                <w:szCs w:val="21"/>
              </w:rPr>
              <w:t>郭佳诚</w:t>
            </w:r>
          </w:p>
        </w:tc>
        <w:tc>
          <w:tcPr>
            <w:tcW w:w="1276" w:type="dxa"/>
          </w:tcPr>
          <w:p>
            <w:pPr>
              <w:rPr>
                <w:szCs w:val="21"/>
              </w:rPr>
            </w:pPr>
            <w:r>
              <w:rPr>
                <w:rFonts w:hint="eastAsia" w:ascii="宋体" w:hAnsi="宋体" w:eastAsia="宋体" w:cs="宋体"/>
                <w:kern w:val="0"/>
                <w:szCs w:val="21"/>
              </w:rPr>
              <w:t>物理学院</w:t>
            </w:r>
          </w:p>
        </w:tc>
        <w:tc>
          <w:tcPr>
            <w:tcW w:w="4677" w:type="dxa"/>
          </w:tcPr>
          <w:p>
            <w:pPr>
              <w:rPr>
                <w:szCs w:val="21"/>
              </w:rPr>
            </w:pPr>
            <w:r>
              <w:rPr>
                <w:rFonts w:hint="eastAsia" w:ascii="宋体" w:hAnsi="宋体" w:eastAsia="宋体" w:cs="宋体"/>
                <w:kern w:val="0"/>
                <w:szCs w:val="21"/>
              </w:rPr>
              <w:t>电磁弹射器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rFonts w:ascii="宋体" w:hAnsi="宋体" w:eastAsia="宋体" w:cs="宋体"/>
                <w:kern w:val="0"/>
                <w:szCs w:val="21"/>
              </w:rPr>
            </w:pPr>
            <w:r>
              <w:rPr>
                <w:rFonts w:hint="eastAsia" w:ascii="宋体" w:hAnsi="Calibri Light" w:eastAsia="宋体" w:cs="宋体"/>
                <w:kern w:val="0"/>
                <w:szCs w:val="21"/>
              </w:rPr>
              <w:t>张宇哲</w:t>
            </w:r>
          </w:p>
        </w:tc>
        <w:tc>
          <w:tcPr>
            <w:tcW w:w="1276" w:type="dxa"/>
          </w:tcPr>
          <w:p>
            <w:pPr>
              <w:rPr>
                <w:rFonts w:ascii="宋体" w:hAnsi="宋体" w:eastAsia="宋体" w:cs="宋体"/>
                <w:kern w:val="0"/>
                <w:szCs w:val="21"/>
              </w:rPr>
            </w:pPr>
            <w:r>
              <w:rPr>
                <w:rFonts w:hint="eastAsia" w:ascii="宋体" w:hAnsi="Calibri Light" w:eastAsia="宋体" w:cs="宋体"/>
                <w:kern w:val="0"/>
                <w:szCs w:val="21"/>
              </w:rPr>
              <w:t>物理学院</w:t>
            </w:r>
          </w:p>
        </w:tc>
        <w:tc>
          <w:tcPr>
            <w:tcW w:w="4677" w:type="dxa"/>
          </w:tcPr>
          <w:p>
            <w:pPr>
              <w:rPr>
                <w:rFonts w:ascii="宋体" w:hAnsi="宋体" w:eastAsia="宋体" w:cs="宋体"/>
                <w:kern w:val="0"/>
                <w:szCs w:val="21"/>
              </w:rPr>
            </w:pPr>
            <w:r>
              <w:rPr>
                <w:rFonts w:hint="eastAsia" w:ascii="宋体" w:hAnsi="Calibri Light" w:eastAsia="宋体" w:cs="宋体"/>
                <w:kern w:val="0"/>
                <w:szCs w:val="21"/>
              </w:rPr>
              <w:t>应用拉普拉斯矩阵近似计算复杂电阻网络阻值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jc w:val="center"/>
              <w:rPr>
                <w:szCs w:val="21"/>
              </w:rPr>
            </w:pPr>
          </w:p>
        </w:tc>
        <w:tc>
          <w:tcPr>
            <w:tcW w:w="1734" w:type="dxa"/>
          </w:tcPr>
          <w:p>
            <w:pPr>
              <w:rPr>
                <w:szCs w:val="21"/>
              </w:rPr>
            </w:pPr>
            <w:r>
              <w:rPr>
                <w:rFonts w:hint="eastAsia" w:ascii="宋体" w:hAnsi="宋体" w:eastAsia="宋体" w:cs="宋体"/>
                <w:kern w:val="0"/>
                <w:szCs w:val="21"/>
              </w:rPr>
              <w:t>张  钊</w:t>
            </w:r>
          </w:p>
        </w:tc>
        <w:tc>
          <w:tcPr>
            <w:tcW w:w="1276" w:type="dxa"/>
          </w:tcPr>
          <w:p>
            <w:pPr>
              <w:rPr>
                <w:szCs w:val="21"/>
              </w:rPr>
            </w:pPr>
            <w:r>
              <w:rPr>
                <w:rFonts w:hint="eastAsia"/>
                <w:szCs w:val="21"/>
              </w:rPr>
              <w:t>管理学院</w:t>
            </w:r>
          </w:p>
        </w:tc>
        <w:tc>
          <w:tcPr>
            <w:tcW w:w="4677" w:type="dxa"/>
          </w:tcPr>
          <w:p>
            <w:pPr>
              <w:rPr>
                <w:szCs w:val="21"/>
              </w:rPr>
            </w:pPr>
            <w:r>
              <w:rPr>
                <w:rFonts w:hint="eastAsia" w:ascii="宋体" w:hAnsi="宋体" w:eastAsia="宋体" w:cs="宋体"/>
                <w:kern w:val="0"/>
                <w:szCs w:val="21"/>
              </w:rPr>
              <w:t>对建筑物遭受雷击过程的计算机模拟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restart"/>
          </w:tcPr>
          <w:p>
            <w:pPr>
              <w:jc w:val="center"/>
              <w:rPr>
                <w:rFonts w:ascii="宋体" w:hAnsi="Calibri Light" w:eastAsia="宋体" w:cs="宋体"/>
                <w:kern w:val="0"/>
                <w:szCs w:val="21"/>
              </w:rPr>
            </w:pPr>
          </w:p>
          <w:p>
            <w:pPr>
              <w:jc w:val="center"/>
              <w:rPr>
                <w:rFonts w:ascii="宋体" w:hAnsi="Calibri Light" w:eastAsia="宋体" w:cs="宋体"/>
                <w:kern w:val="0"/>
                <w:szCs w:val="21"/>
              </w:rPr>
            </w:pPr>
          </w:p>
          <w:p>
            <w:pPr>
              <w:jc w:val="center"/>
              <w:rPr>
                <w:rFonts w:ascii="宋体" w:hAnsi="Calibri Light" w:eastAsia="宋体" w:cs="宋体"/>
                <w:kern w:val="0"/>
                <w:szCs w:val="21"/>
              </w:rPr>
            </w:pPr>
          </w:p>
          <w:p>
            <w:pPr>
              <w:jc w:val="center"/>
              <w:rPr>
                <w:rFonts w:ascii="宋体" w:hAnsi="Calibri Light" w:eastAsia="宋体" w:cs="宋体"/>
                <w:kern w:val="0"/>
                <w:szCs w:val="21"/>
              </w:rPr>
            </w:pPr>
            <w:r>
              <w:rPr>
                <w:rFonts w:hint="eastAsia" w:ascii="宋体" w:hAnsi="Calibri Light" w:eastAsia="宋体" w:cs="宋体"/>
                <w:kern w:val="0"/>
                <w:szCs w:val="21"/>
              </w:rPr>
              <w:t>三</w:t>
            </w:r>
          </w:p>
          <w:p>
            <w:pPr>
              <w:jc w:val="center"/>
              <w:rPr>
                <w:rFonts w:ascii="宋体" w:hAnsi="Calibri Light" w:eastAsia="宋体" w:cs="宋体"/>
                <w:kern w:val="0"/>
                <w:szCs w:val="21"/>
              </w:rPr>
            </w:pPr>
            <w:r>
              <w:rPr>
                <w:rFonts w:hint="eastAsia" w:ascii="宋体" w:hAnsi="Calibri Light" w:eastAsia="宋体" w:cs="宋体"/>
                <w:kern w:val="0"/>
                <w:szCs w:val="21"/>
              </w:rPr>
              <w:t>等</w:t>
            </w:r>
          </w:p>
          <w:p>
            <w:pPr>
              <w:jc w:val="center"/>
              <w:rPr>
                <w:szCs w:val="21"/>
              </w:rPr>
            </w:pPr>
            <w:r>
              <w:rPr>
                <w:rFonts w:hint="eastAsia" w:ascii="宋体" w:hAnsi="Calibri Light" w:eastAsia="宋体" w:cs="宋体"/>
                <w:kern w:val="0"/>
                <w:szCs w:val="21"/>
              </w:rPr>
              <w:t>奖</w:t>
            </w:r>
          </w:p>
        </w:tc>
        <w:tc>
          <w:tcPr>
            <w:tcW w:w="1734" w:type="dxa"/>
          </w:tcPr>
          <w:p>
            <w:pPr>
              <w:rPr>
                <w:rFonts w:ascii="宋体" w:hAnsi="宋体" w:eastAsia="宋体" w:cs="宋体"/>
                <w:kern w:val="0"/>
                <w:szCs w:val="21"/>
              </w:rPr>
            </w:pPr>
            <w:r>
              <w:rPr>
                <w:rFonts w:hint="eastAsia" w:ascii="宋体" w:hAnsi="宋体" w:eastAsia="宋体" w:cs="宋体"/>
                <w:kern w:val="0"/>
                <w:szCs w:val="21"/>
              </w:rPr>
              <w:t>马睿淳</w:t>
            </w:r>
          </w:p>
        </w:tc>
        <w:tc>
          <w:tcPr>
            <w:tcW w:w="1276" w:type="dxa"/>
          </w:tcPr>
          <w:p>
            <w:pPr>
              <w:rPr>
                <w:rFonts w:ascii="宋体" w:hAnsi="宋体" w:eastAsia="宋体" w:cs="宋体"/>
                <w:kern w:val="0"/>
                <w:szCs w:val="21"/>
              </w:rPr>
            </w:pPr>
            <w:r>
              <w:rPr>
                <w:rFonts w:hint="eastAsia"/>
                <w:szCs w:val="21"/>
              </w:rPr>
              <w:t>物理学院</w:t>
            </w:r>
          </w:p>
        </w:tc>
        <w:tc>
          <w:tcPr>
            <w:tcW w:w="4677" w:type="dxa"/>
          </w:tcPr>
          <w:p>
            <w:pPr>
              <w:rPr>
                <w:rFonts w:ascii="宋体" w:hAnsi="宋体" w:eastAsia="宋体" w:cs="宋体"/>
                <w:kern w:val="0"/>
                <w:szCs w:val="21"/>
              </w:rPr>
            </w:pPr>
            <w:r>
              <w:rPr>
                <w:rFonts w:hint="eastAsia" w:ascii="宋体" w:hAnsi="宋体" w:eastAsia="宋体" w:cs="宋体"/>
                <w:kern w:val="0"/>
                <w:szCs w:val="21"/>
              </w:rPr>
              <w:t>基于Mathematica的电磁学可视化与计算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szCs w:val="21"/>
              </w:rPr>
            </w:pPr>
          </w:p>
        </w:tc>
        <w:tc>
          <w:tcPr>
            <w:tcW w:w="1734" w:type="dxa"/>
          </w:tcPr>
          <w:p>
            <w:pPr>
              <w:rPr>
                <w:rFonts w:ascii="宋体" w:hAnsi="宋体" w:eastAsia="宋体" w:cs="宋体"/>
                <w:kern w:val="0"/>
                <w:szCs w:val="21"/>
              </w:rPr>
            </w:pPr>
            <w:r>
              <w:rPr>
                <w:rFonts w:hint="eastAsia" w:ascii="宋体" w:hAnsi="Calibri Light" w:eastAsia="宋体" w:cs="宋体"/>
                <w:kern w:val="0"/>
                <w:szCs w:val="21"/>
              </w:rPr>
              <w:t>陈振岚</w:t>
            </w:r>
          </w:p>
        </w:tc>
        <w:tc>
          <w:tcPr>
            <w:tcW w:w="1276" w:type="dxa"/>
          </w:tcPr>
          <w:p>
            <w:pPr>
              <w:rPr>
                <w:rFonts w:ascii="宋体" w:hAnsi="宋体" w:eastAsia="宋体" w:cs="宋体"/>
                <w:kern w:val="0"/>
                <w:szCs w:val="21"/>
              </w:rPr>
            </w:pPr>
            <w:r>
              <w:rPr>
                <w:rFonts w:hint="eastAsia" w:ascii="宋体" w:hAnsi="Calibri Light" w:eastAsia="宋体" w:cs="宋体"/>
                <w:kern w:val="0"/>
                <w:szCs w:val="21"/>
              </w:rPr>
              <w:t>少年班</w:t>
            </w:r>
          </w:p>
        </w:tc>
        <w:tc>
          <w:tcPr>
            <w:tcW w:w="4677" w:type="dxa"/>
          </w:tcPr>
          <w:p>
            <w:pPr>
              <w:widowControl/>
              <w:jc w:val="left"/>
              <w:rPr>
                <w:rFonts w:ascii="宋体" w:hAnsi="宋体" w:eastAsia="宋体" w:cs="宋体"/>
                <w:kern w:val="0"/>
                <w:szCs w:val="21"/>
              </w:rPr>
            </w:pPr>
            <w:r>
              <w:rPr>
                <w:rFonts w:hint="eastAsia" w:ascii="宋体" w:hAnsi="Calibri Light" w:eastAsia="宋体" w:cs="宋体"/>
                <w:kern w:val="0"/>
                <w:szCs w:val="21"/>
              </w:rPr>
              <w:t>介质电容与电阻的等效替代方法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3" w:type="dxa"/>
            <w:vMerge w:val="continue"/>
          </w:tcPr>
          <w:p>
            <w:pPr>
              <w:rPr>
                <w:rFonts w:ascii="宋体" w:hAnsi="Calibri Light" w:eastAsia="宋体" w:cs="宋体"/>
                <w:kern w:val="0"/>
                <w:szCs w:val="21"/>
              </w:rPr>
            </w:pPr>
          </w:p>
        </w:tc>
        <w:tc>
          <w:tcPr>
            <w:tcW w:w="1734" w:type="dxa"/>
          </w:tcPr>
          <w:p>
            <w:pPr>
              <w:widowControl/>
              <w:jc w:val="left"/>
              <w:rPr>
                <w:rFonts w:ascii="宋体" w:hAnsi="Calibri Light" w:eastAsia="宋体" w:cs="宋体"/>
                <w:kern w:val="0"/>
                <w:szCs w:val="21"/>
              </w:rPr>
            </w:pPr>
            <w:r>
              <w:rPr>
                <w:rFonts w:hint="eastAsia"/>
                <w:szCs w:val="21"/>
              </w:rPr>
              <w:t>方奕然，傅海阳</w:t>
            </w:r>
          </w:p>
        </w:tc>
        <w:tc>
          <w:tcPr>
            <w:tcW w:w="1276" w:type="dxa"/>
          </w:tcPr>
          <w:p>
            <w:pPr>
              <w:widowControl/>
              <w:jc w:val="left"/>
              <w:rPr>
                <w:rFonts w:ascii="宋体" w:hAnsi="Calibri Light" w:eastAsia="宋体" w:cs="宋体"/>
                <w:kern w:val="0"/>
                <w:szCs w:val="21"/>
              </w:rPr>
            </w:pPr>
            <w:r>
              <w:rPr>
                <w:rFonts w:hint="eastAsia"/>
                <w:szCs w:val="21"/>
              </w:rPr>
              <w:t>化学学院</w:t>
            </w:r>
          </w:p>
        </w:tc>
        <w:tc>
          <w:tcPr>
            <w:tcW w:w="4677" w:type="dxa"/>
          </w:tcPr>
          <w:p>
            <w:pPr>
              <w:widowControl/>
              <w:jc w:val="left"/>
              <w:rPr>
                <w:rFonts w:ascii="宋体" w:hAnsi="Calibri Light" w:eastAsia="宋体" w:cs="宋体"/>
                <w:kern w:val="0"/>
                <w:szCs w:val="21"/>
              </w:rPr>
            </w:pPr>
            <w:r>
              <w:rPr>
                <w:rFonts w:hint="eastAsia"/>
                <w:szCs w:val="21"/>
              </w:rPr>
              <w:t>多相交流电讨论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rFonts w:ascii="宋体" w:hAnsi="Calibri Light" w:eastAsia="宋体" w:cs="宋体"/>
                <w:kern w:val="0"/>
                <w:szCs w:val="21"/>
              </w:rPr>
            </w:pPr>
          </w:p>
        </w:tc>
        <w:tc>
          <w:tcPr>
            <w:tcW w:w="1734" w:type="dxa"/>
          </w:tcPr>
          <w:p>
            <w:pPr>
              <w:widowControl/>
              <w:jc w:val="left"/>
              <w:rPr>
                <w:rFonts w:ascii="宋体" w:hAnsi="Calibri Light" w:eastAsia="宋体" w:cs="宋体"/>
                <w:kern w:val="0"/>
                <w:szCs w:val="21"/>
              </w:rPr>
            </w:pPr>
            <w:r>
              <w:rPr>
                <w:rFonts w:hint="eastAsia" w:ascii="Arial" w:hAnsi="Arial" w:cs="Arial"/>
                <w:szCs w:val="21"/>
              </w:rPr>
              <w:t>孙皓旻</w:t>
            </w:r>
          </w:p>
        </w:tc>
        <w:tc>
          <w:tcPr>
            <w:tcW w:w="1276" w:type="dxa"/>
          </w:tcPr>
          <w:p>
            <w:pPr>
              <w:widowControl/>
              <w:jc w:val="left"/>
              <w:rPr>
                <w:rFonts w:ascii="宋体" w:hAnsi="Calibri Light" w:eastAsia="宋体" w:cs="宋体"/>
                <w:kern w:val="0"/>
                <w:szCs w:val="21"/>
              </w:rPr>
            </w:pPr>
            <w:r>
              <w:rPr>
                <w:rFonts w:hint="eastAsia"/>
                <w:szCs w:val="21"/>
              </w:rPr>
              <w:t>化学学院</w:t>
            </w:r>
          </w:p>
        </w:tc>
        <w:tc>
          <w:tcPr>
            <w:tcW w:w="4677" w:type="dxa"/>
          </w:tcPr>
          <w:p>
            <w:pPr>
              <w:widowControl/>
              <w:jc w:val="left"/>
              <w:rPr>
                <w:rFonts w:ascii="宋体" w:hAnsi="Calibri Light" w:eastAsia="宋体" w:cs="宋体"/>
                <w:kern w:val="0"/>
                <w:szCs w:val="21"/>
              </w:rPr>
            </w:pPr>
            <w:r>
              <w:rPr>
                <w:rFonts w:hint="eastAsia" w:ascii="Arial" w:hAnsi="Arial" w:cs="Arial"/>
                <w:szCs w:val="21"/>
              </w:rPr>
              <w:t>他励直流电动机的内磁场模拟与拖动过程修正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rFonts w:ascii="宋体" w:hAnsi="Calibri Light" w:eastAsia="宋体" w:cs="宋体"/>
                <w:kern w:val="0"/>
                <w:szCs w:val="21"/>
              </w:rPr>
            </w:pPr>
          </w:p>
        </w:tc>
        <w:tc>
          <w:tcPr>
            <w:tcW w:w="1734" w:type="dxa"/>
          </w:tcPr>
          <w:p>
            <w:pPr>
              <w:widowControl/>
              <w:jc w:val="left"/>
              <w:rPr>
                <w:rFonts w:ascii="宋体" w:hAnsi="Calibri Light" w:eastAsia="宋体" w:cs="宋体"/>
                <w:kern w:val="0"/>
                <w:szCs w:val="21"/>
              </w:rPr>
            </w:pPr>
            <w:r>
              <w:rPr>
                <w:rFonts w:hint="eastAsia" w:ascii="宋体" w:hAnsi="宋体" w:eastAsia="宋体" w:cs="宋体"/>
                <w:kern w:val="0"/>
                <w:szCs w:val="21"/>
              </w:rPr>
              <w:t>聂胜东</w:t>
            </w:r>
          </w:p>
        </w:tc>
        <w:tc>
          <w:tcPr>
            <w:tcW w:w="1276" w:type="dxa"/>
          </w:tcPr>
          <w:p>
            <w:pPr>
              <w:widowControl/>
              <w:jc w:val="left"/>
              <w:rPr>
                <w:rFonts w:ascii="宋体" w:hAnsi="Calibri Light" w:eastAsia="宋体" w:cs="宋体"/>
                <w:kern w:val="0"/>
                <w:szCs w:val="21"/>
              </w:rPr>
            </w:pPr>
            <w:r>
              <w:rPr>
                <w:rFonts w:hint="eastAsia" w:ascii="宋体" w:hAnsi="宋体" w:eastAsia="宋体" w:cs="宋体"/>
                <w:kern w:val="0"/>
                <w:szCs w:val="21"/>
              </w:rPr>
              <w:t>核学院</w:t>
            </w:r>
          </w:p>
        </w:tc>
        <w:tc>
          <w:tcPr>
            <w:tcW w:w="4677" w:type="dxa"/>
          </w:tcPr>
          <w:p>
            <w:pPr>
              <w:widowControl/>
              <w:jc w:val="left"/>
              <w:rPr>
                <w:rFonts w:ascii="宋体" w:hAnsi="Calibri Light" w:eastAsia="宋体" w:cs="宋体"/>
                <w:kern w:val="0"/>
                <w:szCs w:val="21"/>
              </w:rPr>
            </w:pPr>
            <w:r>
              <w:rPr>
                <w:rFonts w:hint="eastAsia" w:ascii="宋体" w:hAnsi="宋体" w:eastAsia="宋体" w:cs="宋体"/>
                <w:kern w:val="0"/>
                <w:szCs w:val="21"/>
              </w:rPr>
              <w:t>特斯拉线圈的原理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szCs w:val="21"/>
              </w:rPr>
            </w:pPr>
          </w:p>
        </w:tc>
        <w:tc>
          <w:tcPr>
            <w:tcW w:w="1734" w:type="dxa"/>
          </w:tcPr>
          <w:p>
            <w:pPr>
              <w:rPr>
                <w:szCs w:val="21"/>
              </w:rPr>
            </w:pPr>
            <w:r>
              <w:rPr>
                <w:szCs w:val="21"/>
              </w:rPr>
              <w:t>陈鲁同</w:t>
            </w:r>
          </w:p>
        </w:tc>
        <w:tc>
          <w:tcPr>
            <w:tcW w:w="1276" w:type="dxa"/>
          </w:tcPr>
          <w:p>
            <w:pPr>
              <w:rPr>
                <w:szCs w:val="21"/>
              </w:rPr>
            </w:pPr>
            <w:r>
              <w:rPr>
                <w:rFonts w:hint="eastAsia" w:ascii="宋体" w:hAnsi="宋体" w:eastAsia="宋体" w:cs="宋体"/>
                <w:kern w:val="0"/>
                <w:szCs w:val="21"/>
              </w:rPr>
              <w:t>计算机学院</w:t>
            </w:r>
          </w:p>
        </w:tc>
        <w:tc>
          <w:tcPr>
            <w:tcW w:w="4677" w:type="dxa"/>
          </w:tcPr>
          <w:p>
            <w:pPr>
              <w:rPr>
                <w:szCs w:val="21"/>
              </w:rPr>
            </w:pPr>
            <w:r>
              <w:rPr>
                <w:szCs w:val="21"/>
              </w:rPr>
              <w:t>带电球体在电偶极子场中的运动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szCs w:val="21"/>
              </w:rPr>
            </w:pPr>
          </w:p>
        </w:tc>
        <w:tc>
          <w:tcPr>
            <w:tcW w:w="1734" w:type="dxa"/>
          </w:tcPr>
          <w:p>
            <w:pPr>
              <w:rPr>
                <w:szCs w:val="21"/>
              </w:rPr>
            </w:pPr>
            <w:r>
              <w:rPr>
                <w:rFonts w:hint="eastAsia" w:ascii="宋体" w:hAnsi="宋体" w:eastAsia="宋体" w:cs="宋体"/>
                <w:kern w:val="0"/>
                <w:szCs w:val="21"/>
              </w:rPr>
              <w:t>汤晨，王俊杰</w:t>
            </w:r>
          </w:p>
        </w:tc>
        <w:tc>
          <w:tcPr>
            <w:tcW w:w="1276" w:type="dxa"/>
          </w:tcPr>
          <w:p>
            <w:pPr>
              <w:rPr>
                <w:szCs w:val="21"/>
              </w:rPr>
            </w:pPr>
            <w:r>
              <w:rPr>
                <w:rFonts w:hint="eastAsia" w:ascii="宋体" w:hAnsi="宋体" w:eastAsia="宋体" w:cs="宋体"/>
                <w:kern w:val="0"/>
                <w:szCs w:val="21"/>
              </w:rPr>
              <w:t>少年班学院</w:t>
            </w:r>
          </w:p>
        </w:tc>
        <w:tc>
          <w:tcPr>
            <w:tcW w:w="4677" w:type="dxa"/>
          </w:tcPr>
          <w:p>
            <w:pPr>
              <w:rPr>
                <w:szCs w:val="21"/>
              </w:rPr>
            </w:pPr>
            <w:r>
              <w:rPr>
                <w:rFonts w:hint="eastAsia" w:ascii="宋体" w:hAnsi="宋体" w:eastAsia="宋体" w:cs="宋体"/>
                <w:kern w:val="0"/>
                <w:szCs w:val="21"/>
              </w:rPr>
              <w:t>充电宝的实际电压容问题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szCs w:val="21"/>
              </w:rPr>
            </w:pPr>
          </w:p>
        </w:tc>
        <w:tc>
          <w:tcPr>
            <w:tcW w:w="1734" w:type="dxa"/>
          </w:tcPr>
          <w:p>
            <w:pPr>
              <w:rPr>
                <w:szCs w:val="21"/>
              </w:rPr>
            </w:pPr>
            <w:r>
              <w:rPr>
                <w:rFonts w:hint="eastAsia"/>
                <w:szCs w:val="21"/>
              </w:rPr>
              <w:t>蒋硕轩，方  彤</w:t>
            </w:r>
          </w:p>
        </w:tc>
        <w:tc>
          <w:tcPr>
            <w:tcW w:w="1276" w:type="dxa"/>
          </w:tcPr>
          <w:p>
            <w:pPr>
              <w:rPr>
                <w:rFonts w:ascii="宋体" w:hAnsi="宋体" w:eastAsia="宋体" w:cs="宋体"/>
                <w:kern w:val="0"/>
                <w:szCs w:val="21"/>
              </w:rPr>
            </w:pPr>
            <w:r>
              <w:rPr>
                <w:rFonts w:hint="eastAsia"/>
                <w:szCs w:val="21"/>
              </w:rPr>
              <w:t>信息学院</w:t>
            </w:r>
          </w:p>
        </w:tc>
        <w:tc>
          <w:tcPr>
            <w:tcW w:w="4677" w:type="dxa"/>
          </w:tcPr>
          <w:p>
            <w:pPr>
              <w:rPr>
                <w:rFonts w:ascii="宋体" w:hAnsi="宋体" w:eastAsia="宋体" w:cs="宋体"/>
                <w:kern w:val="0"/>
                <w:szCs w:val="21"/>
              </w:rPr>
            </w:pPr>
            <w:r>
              <w:rPr>
                <w:rFonts w:hint="eastAsia"/>
                <w:szCs w:val="21"/>
              </w:rPr>
              <w:t>探秘“巴克球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3" w:type="dxa"/>
            <w:vMerge w:val="continue"/>
          </w:tcPr>
          <w:p>
            <w:pPr>
              <w:rPr>
                <w:szCs w:val="21"/>
              </w:rPr>
            </w:pPr>
          </w:p>
        </w:tc>
        <w:tc>
          <w:tcPr>
            <w:tcW w:w="1734" w:type="dxa"/>
          </w:tcPr>
          <w:p>
            <w:pPr>
              <w:widowControl/>
              <w:jc w:val="left"/>
              <w:rPr>
                <w:rFonts w:ascii="宋体" w:hAnsi="Calibri Light" w:eastAsia="宋体" w:cs="宋体"/>
                <w:kern w:val="0"/>
                <w:szCs w:val="21"/>
              </w:rPr>
            </w:pPr>
            <w:r>
              <w:rPr>
                <w:rFonts w:hint="eastAsia"/>
                <w:szCs w:val="21"/>
              </w:rPr>
              <w:t>李文博</w:t>
            </w:r>
          </w:p>
        </w:tc>
        <w:tc>
          <w:tcPr>
            <w:tcW w:w="1276" w:type="dxa"/>
          </w:tcPr>
          <w:p>
            <w:pPr>
              <w:widowControl/>
              <w:jc w:val="left"/>
              <w:rPr>
                <w:rFonts w:ascii="宋体" w:hAnsi="Calibri Light" w:eastAsia="宋体" w:cs="宋体"/>
                <w:kern w:val="0"/>
                <w:szCs w:val="21"/>
              </w:rPr>
            </w:pPr>
            <w:r>
              <w:rPr>
                <w:rFonts w:hint="eastAsia"/>
                <w:szCs w:val="21"/>
              </w:rPr>
              <w:t>化学学院</w:t>
            </w:r>
          </w:p>
        </w:tc>
        <w:tc>
          <w:tcPr>
            <w:tcW w:w="4677" w:type="dxa"/>
          </w:tcPr>
          <w:p>
            <w:pPr>
              <w:widowControl/>
              <w:jc w:val="left"/>
              <w:rPr>
                <w:rFonts w:ascii="宋体" w:hAnsi="Calibri Light" w:eastAsia="宋体" w:cs="宋体"/>
                <w:kern w:val="0"/>
                <w:szCs w:val="21"/>
              </w:rPr>
            </w:pPr>
            <w:r>
              <w:rPr>
                <w:rFonts w:hint="eastAsia"/>
                <w:szCs w:val="21"/>
              </w:rPr>
              <w:t>形式守恒与电磁学</w:t>
            </w:r>
          </w:p>
        </w:tc>
      </w:tr>
    </w:tbl>
    <w:p>
      <w:pPr>
        <w:spacing w:line="360" w:lineRule="auto"/>
        <w:ind w:right="985" w:rightChars="469"/>
        <w:jc w:val="center"/>
        <w:rPr>
          <w:sz w:val="24"/>
        </w:rPr>
      </w:pPr>
    </w:p>
    <w:p>
      <w:pPr>
        <w:spacing w:line="360" w:lineRule="auto"/>
        <w:ind w:right="985" w:rightChars="469"/>
        <w:rPr>
          <w:rFonts w:hint="eastAsia"/>
          <w:sz w:val="24"/>
        </w:rPr>
      </w:pPr>
      <w:r>
        <w:rPr>
          <w:rFonts w:hint="eastAsia"/>
          <w:sz w:val="24"/>
        </w:rPr>
        <w:t xml:space="preserve">                                                                           物理学院</w:t>
      </w:r>
    </w:p>
    <w:sectPr>
      <w:headerReference r:id="rId5" w:type="first"/>
      <w:footerReference r:id="rId8" w:type="first"/>
      <w:headerReference r:id="rId3" w:type="default"/>
      <w:footerReference r:id="rId6" w:type="default"/>
      <w:headerReference r:id="rId4" w:type="even"/>
      <w:footerReference r:id="rId7" w:type="even"/>
      <w:pgSz w:w="11906" w:h="28346"/>
      <w:pgMar w:top="0" w:right="0" w:bottom="0" w:left="0" w:header="0" w:footer="0" w:gutter="0"/>
      <w:paperSrc/>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4A05F1"/>
    <w:rsid w:val="000325B4"/>
    <w:rsid w:val="000A68F2"/>
    <w:rsid w:val="001A3F21"/>
    <w:rsid w:val="003942CD"/>
    <w:rsid w:val="009B7480"/>
    <w:rsid w:val="009F5C24"/>
    <w:rsid w:val="00BB186E"/>
    <w:rsid w:val="00DD12D6"/>
    <w:rsid w:val="0375005C"/>
    <w:rsid w:val="25D468F2"/>
    <w:rsid w:val="514A05F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3"/>
    <w:uiPriority w:val="0"/>
    <w:rPr>
      <w:kern w:val="2"/>
      <w:sz w:val="18"/>
      <w:szCs w:val="18"/>
    </w:rPr>
  </w:style>
  <w:style w:type="character" w:customStyle="1" w:styleId="9">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174</Words>
  <Characters>998</Characters>
  <Lines>8</Lines>
  <Paragraphs>2</Paragraphs>
  <TotalTime>0</TotalTime>
  <ScaleCrop>false</ScaleCrop>
  <LinksUpToDate>false</LinksUpToDate>
  <CharactersWithSpaces>1170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2017-06-29T01:48:00Z</dcterms:created>
  <dc:creator>601</dc:creator>
  <cp:lastModifiedBy>601</cp:lastModifiedBy>
  <dcterms:modified xsi:type="dcterms:W3CDTF">2017-06-29T07:48:23Z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