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67" w:rsidRDefault="008419A5" w:rsidP="00C359A9">
      <w:pPr>
        <w:jc w:val="center"/>
        <w:rPr>
          <w:sz w:val="28"/>
          <w:szCs w:val="28"/>
        </w:rPr>
      </w:pPr>
      <w:r w:rsidRPr="006E6EB7">
        <w:rPr>
          <w:rFonts w:hint="eastAsia"/>
          <w:sz w:val="28"/>
          <w:szCs w:val="28"/>
        </w:rPr>
        <w:t>中国科学技术大学本科生赴境外参加交流活动须知</w:t>
      </w:r>
    </w:p>
    <w:p w:rsidR="00E47056" w:rsidRPr="006E6EB7" w:rsidRDefault="00E47056" w:rsidP="00C359A9">
      <w:pPr>
        <w:jc w:val="center"/>
        <w:rPr>
          <w:sz w:val="28"/>
          <w:szCs w:val="28"/>
        </w:rPr>
      </w:pPr>
    </w:p>
    <w:p w:rsidR="00C359A9" w:rsidRPr="00E47056" w:rsidRDefault="008419A5" w:rsidP="00C359A9">
      <w:pPr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E47056">
        <w:rPr>
          <w:rFonts w:ascii="宋体" w:eastAsia="宋体" w:hAnsi="宋体" w:cs="宋体" w:hint="eastAsia"/>
          <w:color w:val="000000"/>
          <w:kern w:val="0"/>
          <w:szCs w:val="21"/>
        </w:rPr>
        <w:t>近年来，</w:t>
      </w:r>
      <w:r w:rsidRPr="00E47056">
        <w:rPr>
          <w:rFonts w:ascii="宋体" w:hAnsi="宋体" w:cs="宋体" w:hint="eastAsia"/>
          <w:color w:val="000000"/>
          <w:kern w:val="0"/>
          <w:szCs w:val="21"/>
        </w:rPr>
        <w:t>学校</w:t>
      </w:r>
      <w:r w:rsidRPr="00E47056">
        <w:rPr>
          <w:rFonts w:ascii="宋体" w:eastAsia="宋体" w:hAnsi="宋体" w:cs="宋体" w:hint="eastAsia"/>
          <w:color w:val="000000"/>
          <w:kern w:val="0"/>
          <w:szCs w:val="21"/>
        </w:rPr>
        <w:t>不断加大对国际合作交流的投入，积极推进开展学生境外交流学习。教务处通过加强与国际合作与交流部和相关院系的合作，充分利用教育部拔尖计划项目、国家留学基金委等各方面资源，推进本科生开展国际交流，提升优秀本科生国际化培养水平。</w:t>
      </w:r>
      <w:r w:rsidRPr="00E47056">
        <w:rPr>
          <w:rFonts w:ascii="宋体" w:hAnsi="宋体" w:cs="宋体" w:hint="eastAsia"/>
          <w:color w:val="000000"/>
          <w:kern w:val="0"/>
          <w:szCs w:val="21"/>
        </w:rPr>
        <w:t>目前，我校本科生赴境外参加交流活动的形式主要集中在暑期研究实习、暑期学校、毕业设计、学期课程学习、3+2双学位项目和短期访学。为规范本科生</w:t>
      </w:r>
      <w:r w:rsidR="006C46CF">
        <w:rPr>
          <w:rFonts w:ascii="宋体" w:hAnsi="宋体" w:cs="宋体" w:hint="eastAsia"/>
          <w:color w:val="000000"/>
          <w:kern w:val="0"/>
          <w:szCs w:val="21"/>
        </w:rPr>
        <w:t>参加</w:t>
      </w:r>
      <w:r w:rsidRPr="00E47056">
        <w:rPr>
          <w:rFonts w:ascii="宋体" w:hAnsi="宋体" w:cs="宋体" w:hint="eastAsia"/>
          <w:color w:val="000000"/>
          <w:kern w:val="0"/>
          <w:szCs w:val="21"/>
        </w:rPr>
        <w:t>境外交流活动的管理，教务处作如下说明：</w:t>
      </w:r>
    </w:p>
    <w:p w:rsidR="008419A5" w:rsidRPr="00E47056" w:rsidRDefault="008419A5" w:rsidP="001F21F4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E47056">
        <w:rPr>
          <w:rFonts w:ascii="宋体" w:hAnsi="宋体" w:cs="宋体" w:hint="eastAsia"/>
          <w:color w:val="000000"/>
          <w:kern w:val="0"/>
          <w:szCs w:val="21"/>
        </w:rPr>
        <w:t>原则上，学生</w:t>
      </w:r>
      <w:r w:rsidR="001F21F4" w:rsidRPr="00E47056">
        <w:rPr>
          <w:rFonts w:ascii="宋体" w:hAnsi="宋体" w:cs="宋体" w:hint="eastAsia"/>
          <w:color w:val="000000"/>
          <w:kern w:val="0"/>
          <w:szCs w:val="21"/>
        </w:rPr>
        <w:t>同期只能申请一个交流项目，</w:t>
      </w:r>
      <w:r w:rsidRPr="00E47056">
        <w:rPr>
          <w:rFonts w:ascii="宋体" w:hAnsi="宋体" w:cs="宋体" w:hint="eastAsia"/>
          <w:color w:val="000000"/>
          <w:kern w:val="0"/>
          <w:szCs w:val="21"/>
        </w:rPr>
        <w:t>不能同时申请两个或两个以上的同期（指交流时间）项目。如同时提交了多个同期交流项目的申请，学生需在交流单位明确录取结果前</w:t>
      </w:r>
      <w:r w:rsidR="001F21F4" w:rsidRPr="00E47056">
        <w:rPr>
          <w:rFonts w:ascii="宋体" w:hAnsi="宋体" w:cs="宋体" w:hint="eastAsia"/>
          <w:color w:val="000000"/>
          <w:kern w:val="0"/>
          <w:szCs w:val="21"/>
        </w:rPr>
        <w:t>放弃某些项目的申请（提交书面申请，由所在学院、教务处和国合部共同审批）。</w:t>
      </w:r>
      <w:r w:rsidR="00C359A9" w:rsidRPr="00E47056">
        <w:rPr>
          <w:rFonts w:ascii="宋体" w:hAnsi="宋体" w:cs="宋体" w:hint="eastAsia"/>
          <w:color w:val="000000"/>
          <w:kern w:val="0"/>
          <w:szCs w:val="21"/>
        </w:rPr>
        <w:t>经</w:t>
      </w:r>
      <w:r w:rsidR="001F21F4" w:rsidRPr="00E47056">
        <w:rPr>
          <w:rFonts w:ascii="宋体" w:hAnsi="宋体" w:cs="宋体" w:hint="eastAsia"/>
          <w:color w:val="000000"/>
          <w:kern w:val="0"/>
          <w:szCs w:val="21"/>
        </w:rPr>
        <w:t>交流单位</w:t>
      </w:r>
      <w:r w:rsidR="00C359A9" w:rsidRPr="00E47056">
        <w:rPr>
          <w:rFonts w:ascii="宋体" w:hAnsi="宋体" w:cs="宋体" w:hint="eastAsia"/>
          <w:color w:val="000000"/>
          <w:kern w:val="0"/>
          <w:szCs w:val="21"/>
        </w:rPr>
        <w:t>或项目组织方录取后</w:t>
      </w:r>
      <w:r w:rsidR="001F21F4" w:rsidRPr="00E47056">
        <w:rPr>
          <w:rFonts w:ascii="宋体" w:hAnsi="宋体" w:cs="宋体" w:hint="eastAsia"/>
          <w:color w:val="000000"/>
          <w:kern w:val="0"/>
          <w:szCs w:val="21"/>
        </w:rPr>
        <w:t>，入选学生不得无故放弃，否则影响参加其他交流项目，由此产生的后果</w:t>
      </w:r>
      <w:bookmarkStart w:id="0" w:name="_GoBack"/>
      <w:bookmarkEnd w:id="0"/>
      <w:r w:rsidR="001F21F4" w:rsidRPr="00E47056">
        <w:rPr>
          <w:rFonts w:ascii="宋体" w:hAnsi="宋体" w:cs="宋体" w:hint="eastAsia"/>
          <w:color w:val="000000"/>
          <w:kern w:val="0"/>
          <w:szCs w:val="21"/>
        </w:rPr>
        <w:t>由学生自行承担。</w:t>
      </w:r>
    </w:p>
    <w:p w:rsidR="00324CA5" w:rsidRPr="00E47056" w:rsidRDefault="001F21F4" w:rsidP="006E6EB7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302920">
        <w:rPr>
          <w:rFonts w:ascii="宋体" w:hAnsi="宋体" w:cs="宋体" w:hint="eastAsia"/>
          <w:color w:val="000000"/>
          <w:kern w:val="0"/>
          <w:szCs w:val="21"/>
        </w:rPr>
        <w:t>学生</w:t>
      </w:r>
      <w:r w:rsidR="00324CA5" w:rsidRPr="00302920">
        <w:rPr>
          <w:rFonts w:ascii="宋体" w:hAnsi="宋体" w:cs="宋体" w:hint="eastAsia"/>
          <w:color w:val="000000"/>
          <w:kern w:val="0"/>
          <w:szCs w:val="21"/>
        </w:rPr>
        <w:t>需于行前做好详实的交流计划，参加各类交流活动不得影响我校正常的教学秩序。如计划参加的交流活动与我校课程冲突，</w:t>
      </w:r>
      <w:r w:rsidR="00E31D55" w:rsidRPr="00302920">
        <w:rPr>
          <w:rFonts w:ascii="宋体" w:hAnsi="宋体" w:cs="宋体" w:hint="eastAsia"/>
          <w:color w:val="000000"/>
          <w:kern w:val="0"/>
          <w:szCs w:val="21"/>
        </w:rPr>
        <w:t>学生个人需向所有相关任课老师书面说明交流计划</w:t>
      </w:r>
      <w:r w:rsidR="00E31D55" w:rsidRPr="00302920">
        <w:rPr>
          <w:rFonts w:ascii="宋体" w:hAnsi="宋体" w:cs="宋体" w:hint="eastAsia"/>
          <w:iCs/>
          <w:color w:val="000000"/>
          <w:szCs w:val="21"/>
        </w:rPr>
        <w:t>获得</w:t>
      </w:r>
      <w:r w:rsidR="00E31D55" w:rsidRPr="00302920">
        <w:rPr>
          <w:rFonts w:ascii="宋体" w:hAnsi="宋体" w:cs="宋体"/>
          <w:color w:val="000000"/>
          <w:szCs w:val="21"/>
        </w:rPr>
        <w:t>任课老师同意</w:t>
      </w:r>
      <w:r w:rsidR="00701181">
        <w:rPr>
          <w:rFonts w:ascii="宋体" w:hAnsi="宋体" w:cs="宋体" w:hint="eastAsia"/>
          <w:color w:val="000000"/>
          <w:szCs w:val="21"/>
        </w:rPr>
        <w:t>，</w:t>
      </w:r>
      <w:r w:rsidR="00E31D55" w:rsidRPr="00302920">
        <w:rPr>
          <w:rFonts w:ascii="宋体" w:hAnsi="宋体" w:cs="宋体"/>
          <w:color w:val="000000"/>
          <w:szCs w:val="21"/>
        </w:rPr>
        <w:t>并经过学院审批通过才能开展交流计划</w:t>
      </w:r>
      <w:r w:rsidR="00E31D55" w:rsidRPr="00302920">
        <w:rPr>
          <w:rFonts w:ascii="宋体" w:hAnsi="宋体" w:cs="宋体" w:hint="eastAsia"/>
          <w:color w:val="000000"/>
          <w:szCs w:val="21"/>
        </w:rPr>
        <w:t>（含任课老师和教学院长签字同意的书面说明</w:t>
      </w:r>
      <w:r w:rsidR="00701181">
        <w:rPr>
          <w:rFonts w:ascii="宋体" w:hAnsi="宋体" w:cs="宋体" w:hint="eastAsia"/>
          <w:color w:val="000000"/>
          <w:szCs w:val="21"/>
        </w:rPr>
        <w:t>或邮件沟通截图</w:t>
      </w:r>
      <w:r w:rsidR="00E31D55" w:rsidRPr="00302920">
        <w:rPr>
          <w:rFonts w:ascii="宋体" w:hAnsi="宋体" w:cs="宋体" w:hint="eastAsia"/>
          <w:color w:val="000000"/>
          <w:szCs w:val="21"/>
        </w:rPr>
        <w:t>作为</w:t>
      </w:r>
      <w:r w:rsidR="00302920" w:rsidRPr="00302920">
        <w:rPr>
          <w:rFonts w:ascii="宋体" w:hAnsi="宋体" w:cs="宋体" w:hint="eastAsia"/>
          <w:color w:val="000000"/>
          <w:szCs w:val="21"/>
        </w:rPr>
        <w:t>各类个性化申请的凭证</w:t>
      </w:r>
      <w:r w:rsidR="00E31D55" w:rsidRPr="00302920">
        <w:rPr>
          <w:rFonts w:ascii="宋体" w:hAnsi="宋体" w:cs="宋体" w:hint="eastAsia"/>
          <w:color w:val="000000"/>
          <w:szCs w:val="21"/>
        </w:rPr>
        <w:t>）；</w:t>
      </w:r>
      <w:r w:rsidR="00894FEF" w:rsidRPr="00302920">
        <w:rPr>
          <w:rFonts w:ascii="宋体" w:hAnsi="宋体" w:cs="宋体"/>
          <w:color w:val="000000"/>
          <w:szCs w:val="21"/>
        </w:rPr>
        <w:t>如</w:t>
      </w:r>
      <w:r w:rsidR="00E31D55" w:rsidRPr="00302920">
        <w:rPr>
          <w:rFonts w:ascii="宋体" w:hAnsi="宋体" w:cs="宋体" w:hint="eastAsia"/>
          <w:color w:val="000000"/>
          <w:szCs w:val="21"/>
        </w:rPr>
        <w:t>与</w:t>
      </w:r>
      <w:r w:rsidR="00894FEF" w:rsidRPr="00302920">
        <w:rPr>
          <w:rFonts w:ascii="宋体" w:hAnsi="宋体" w:cs="宋体"/>
          <w:color w:val="000000"/>
          <w:szCs w:val="21"/>
        </w:rPr>
        <w:t>考试</w:t>
      </w:r>
      <w:r w:rsidR="00E31D55" w:rsidRPr="00302920">
        <w:rPr>
          <w:rFonts w:ascii="宋体" w:hAnsi="宋体" w:cs="宋体"/>
          <w:color w:val="000000"/>
          <w:szCs w:val="21"/>
        </w:rPr>
        <w:t>冲突</w:t>
      </w:r>
      <w:r w:rsidR="00894FEF" w:rsidRPr="00302920">
        <w:rPr>
          <w:rFonts w:ascii="宋体" w:hAnsi="宋体" w:cs="宋体" w:hint="eastAsia"/>
          <w:color w:val="000000"/>
          <w:szCs w:val="21"/>
        </w:rPr>
        <w:t>，</w:t>
      </w:r>
      <w:r w:rsidR="00894FEF" w:rsidRPr="00302920">
        <w:rPr>
          <w:rFonts w:ascii="宋体" w:hAnsi="宋体" w:cs="宋体"/>
          <w:color w:val="000000"/>
          <w:szCs w:val="21"/>
        </w:rPr>
        <w:t>则需同时申请缓考和下一学期开学考试</w:t>
      </w:r>
      <w:r w:rsidR="00894FEF" w:rsidRPr="00302920">
        <w:rPr>
          <w:rFonts w:ascii="宋体" w:hAnsi="宋体" w:cs="宋体" w:hint="eastAsia"/>
          <w:color w:val="000000"/>
          <w:szCs w:val="21"/>
        </w:rPr>
        <w:t>，申请通过后再行开始交流活动。</w:t>
      </w:r>
    </w:p>
    <w:p w:rsidR="009B5F78" w:rsidRPr="009B5F78" w:rsidRDefault="009B5F78" w:rsidP="009B5F78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学生</w:t>
      </w:r>
      <w:r w:rsidR="002B2CD2">
        <w:rPr>
          <w:rFonts w:hint="eastAsia"/>
          <w:szCs w:val="21"/>
        </w:rPr>
        <w:t>需于行前</w:t>
      </w:r>
      <w:r>
        <w:rPr>
          <w:rFonts w:hint="eastAsia"/>
          <w:szCs w:val="21"/>
        </w:rPr>
        <w:t>与交流单位或导师明确实际交流时间</w:t>
      </w:r>
      <w:r w:rsidR="002B2CD2">
        <w:rPr>
          <w:rFonts w:hint="eastAsia"/>
          <w:szCs w:val="21"/>
        </w:rPr>
        <w:t>并</w:t>
      </w:r>
      <w:r>
        <w:rPr>
          <w:rFonts w:hint="eastAsia"/>
          <w:szCs w:val="21"/>
        </w:rPr>
        <w:t>登录本科生境外交流管理系统进行行程报备。</w:t>
      </w:r>
    </w:p>
    <w:p w:rsidR="001F21F4" w:rsidRPr="009B5F78" w:rsidRDefault="001F21F4" w:rsidP="009B5F78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9B5F78">
        <w:rPr>
          <w:rFonts w:hint="eastAsia"/>
          <w:szCs w:val="21"/>
        </w:rPr>
        <w:t>学生务必按照《中国科学技术大学学生出国（境）管理实施细则》完成国合部要求的行前审批，</w:t>
      </w:r>
      <w:r w:rsidR="00524B62" w:rsidRPr="009B5F78" w:rsidDel="00524B62">
        <w:rPr>
          <w:rFonts w:hint="eastAsia"/>
          <w:szCs w:val="21"/>
        </w:rPr>
        <w:t xml:space="preserve"> </w:t>
      </w:r>
      <w:r w:rsidR="00524B62">
        <w:rPr>
          <w:rFonts w:hint="eastAsia"/>
          <w:szCs w:val="21"/>
        </w:rPr>
        <w:t>审批办理流程以国合部通知为准。</w:t>
      </w:r>
    </w:p>
    <w:p w:rsidR="0068669A" w:rsidRPr="00E47056" w:rsidRDefault="0068669A" w:rsidP="0068669A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E47056">
        <w:rPr>
          <w:rFonts w:hint="eastAsia"/>
          <w:szCs w:val="21"/>
        </w:rPr>
        <w:t>学生</w:t>
      </w:r>
      <w:r w:rsidR="006C46CF">
        <w:rPr>
          <w:rFonts w:hint="eastAsia"/>
          <w:szCs w:val="21"/>
        </w:rPr>
        <w:t>必须</w:t>
      </w:r>
      <w:r w:rsidRPr="00E47056">
        <w:rPr>
          <w:rFonts w:hint="eastAsia"/>
          <w:szCs w:val="21"/>
        </w:rPr>
        <w:t>在行程报备中的往返时间和实际交流时间</w:t>
      </w:r>
      <w:r w:rsidR="00C359A9" w:rsidRPr="00E47056">
        <w:rPr>
          <w:rFonts w:hint="eastAsia"/>
          <w:szCs w:val="21"/>
        </w:rPr>
        <w:t>范围</w:t>
      </w:r>
      <w:r w:rsidRPr="00E47056">
        <w:rPr>
          <w:rFonts w:hint="eastAsia"/>
          <w:szCs w:val="21"/>
        </w:rPr>
        <w:t>内完成交流计划。原则上不允许延长或缩短交流时间。</w:t>
      </w:r>
      <w:r w:rsidR="006C46CF">
        <w:rPr>
          <w:rFonts w:hint="eastAsia"/>
          <w:szCs w:val="21"/>
        </w:rPr>
        <w:t>确因</w:t>
      </w:r>
      <w:r w:rsidRPr="00E47056">
        <w:rPr>
          <w:rFonts w:hint="eastAsia"/>
          <w:szCs w:val="21"/>
        </w:rPr>
        <w:t>不可抗因素需</w:t>
      </w:r>
      <w:r w:rsidR="006C46CF">
        <w:rPr>
          <w:rFonts w:hint="eastAsia"/>
          <w:szCs w:val="21"/>
        </w:rPr>
        <w:t>改变</w:t>
      </w:r>
      <w:r w:rsidRPr="00E47056">
        <w:rPr>
          <w:rFonts w:hint="eastAsia"/>
          <w:szCs w:val="21"/>
        </w:rPr>
        <w:t>学习计划的学生，需向学院提出书面说明，学院审批通过后报教务处和国合部备案。</w:t>
      </w:r>
    </w:p>
    <w:p w:rsidR="0068669A" w:rsidRPr="00E47056" w:rsidRDefault="00672895" w:rsidP="00672895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E47056">
        <w:rPr>
          <w:rFonts w:hint="eastAsia"/>
          <w:szCs w:val="21"/>
        </w:rPr>
        <w:t>学生</w:t>
      </w:r>
      <w:r w:rsidR="0068669A" w:rsidRPr="00E47056">
        <w:rPr>
          <w:rFonts w:hint="eastAsia"/>
          <w:szCs w:val="21"/>
        </w:rPr>
        <w:t>抵达交流单位后，</w:t>
      </w:r>
      <w:r w:rsidR="006C46CF">
        <w:rPr>
          <w:rFonts w:hint="eastAsia"/>
          <w:szCs w:val="21"/>
        </w:rPr>
        <w:t>须</w:t>
      </w:r>
      <w:r w:rsidRPr="00E47056">
        <w:rPr>
          <w:rFonts w:hint="eastAsia"/>
          <w:szCs w:val="21"/>
        </w:rPr>
        <w:t>按时登录</w:t>
      </w:r>
      <w:bookmarkStart w:id="1" w:name="_Hlk509216432"/>
      <w:r w:rsidRPr="00E47056">
        <w:rPr>
          <w:rFonts w:hint="eastAsia"/>
          <w:szCs w:val="21"/>
        </w:rPr>
        <w:t>本科生境外交流管理系统</w:t>
      </w:r>
      <w:bookmarkEnd w:id="1"/>
      <w:r w:rsidRPr="00E47056">
        <w:rPr>
          <w:rFonts w:hint="eastAsia"/>
          <w:szCs w:val="21"/>
        </w:rPr>
        <w:t>进行抵达报备</w:t>
      </w:r>
      <w:r w:rsidR="0068669A" w:rsidRPr="00E47056">
        <w:rPr>
          <w:rFonts w:hint="eastAsia"/>
          <w:szCs w:val="21"/>
        </w:rPr>
        <w:t>；并在完成交流学习后，在系统内</w:t>
      </w:r>
      <w:r w:rsidR="006C46CF">
        <w:rPr>
          <w:rFonts w:hint="eastAsia"/>
          <w:szCs w:val="21"/>
        </w:rPr>
        <w:t>按时</w:t>
      </w:r>
      <w:r w:rsidR="0068669A" w:rsidRPr="00E47056">
        <w:rPr>
          <w:rFonts w:hint="eastAsia"/>
          <w:szCs w:val="21"/>
        </w:rPr>
        <w:t>提交交流学习总结材料。</w:t>
      </w:r>
    </w:p>
    <w:p w:rsidR="00E47056" w:rsidRPr="00E47056" w:rsidRDefault="00C359A9" w:rsidP="00E47056">
      <w:pPr>
        <w:pStyle w:val="a6"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E47056">
        <w:rPr>
          <w:rFonts w:hint="eastAsia"/>
          <w:szCs w:val="21"/>
        </w:rPr>
        <w:t>学生务必按时返校，继续在我校完成本科阶段的学习。逾期不返校学生，将按照我校相关学籍管理规定处理，</w:t>
      </w:r>
      <w:r w:rsidRPr="00E47056">
        <w:rPr>
          <w:rFonts w:ascii="宋体" w:hAnsi="宋体" w:cs="宋体" w:hint="eastAsia"/>
          <w:color w:val="000000"/>
          <w:kern w:val="0"/>
          <w:szCs w:val="21"/>
        </w:rPr>
        <w:t>由此产生的后果由学生自行承担。</w:t>
      </w:r>
    </w:p>
    <w:p w:rsidR="00672895" w:rsidRPr="00E47056" w:rsidRDefault="00672895" w:rsidP="00E47056">
      <w:pPr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sectPr w:rsidR="00672895" w:rsidRPr="00E47056" w:rsidSect="0088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DE" w:rsidRDefault="00CF7EDE" w:rsidP="008419A5">
      <w:pPr>
        <w:spacing w:line="240" w:lineRule="auto"/>
      </w:pPr>
      <w:r>
        <w:separator/>
      </w:r>
    </w:p>
  </w:endnote>
  <w:endnote w:type="continuationSeparator" w:id="0">
    <w:p w:rsidR="00CF7EDE" w:rsidRDefault="00CF7EDE" w:rsidP="0084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DE" w:rsidRDefault="00CF7EDE" w:rsidP="008419A5">
      <w:pPr>
        <w:spacing w:line="240" w:lineRule="auto"/>
      </w:pPr>
      <w:r>
        <w:separator/>
      </w:r>
    </w:p>
  </w:footnote>
  <w:footnote w:type="continuationSeparator" w:id="0">
    <w:p w:rsidR="00CF7EDE" w:rsidRDefault="00CF7EDE" w:rsidP="0084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2E96"/>
    <w:multiLevelType w:val="hybridMultilevel"/>
    <w:tmpl w:val="F3280070"/>
    <w:lvl w:ilvl="0" w:tplc="3752D46C">
      <w:start w:val="1"/>
      <w:numFmt w:val="decimal"/>
      <w:lvlText w:val="%1、"/>
      <w:lvlJc w:val="left"/>
      <w:pPr>
        <w:ind w:left="111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9A5"/>
    <w:rsid w:val="00002167"/>
    <w:rsid w:val="00020D3C"/>
    <w:rsid w:val="000744C5"/>
    <w:rsid w:val="000966EA"/>
    <w:rsid w:val="000D0A49"/>
    <w:rsid w:val="000E1D3C"/>
    <w:rsid w:val="000E377B"/>
    <w:rsid w:val="001071DE"/>
    <w:rsid w:val="00141F17"/>
    <w:rsid w:val="00146E13"/>
    <w:rsid w:val="00155E59"/>
    <w:rsid w:val="001633B6"/>
    <w:rsid w:val="001D075E"/>
    <w:rsid w:val="001F21F4"/>
    <w:rsid w:val="001F4E82"/>
    <w:rsid w:val="002216D7"/>
    <w:rsid w:val="00230EFB"/>
    <w:rsid w:val="00232600"/>
    <w:rsid w:val="002434C1"/>
    <w:rsid w:val="00246F62"/>
    <w:rsid w:val="00254705"/>
    <w:rsid w:val="00256684"/>
    <w:rsid w:val="002644F7"/>
    <w:rsid w:val="002A3136"/>
    <w:rsid w:val="002B2CD2"/>
    <w:rsid w:val="002C1541"/>
    <w:rsid w:val="002D40B6"/>
    <w:rsid w:val="00302920"/>
    <w:rsid w:val="00303894"/>
    <w:rsid w:val="003056BF"/>
    <w:rsid w:val="00314F00"/>
    <w:rsid w:val="00324CA5"/>
    <w:rsid w:val="00330632"/>
    <w:rsid w:val="003324A0"/>
    <w:rsid w:val="00370D6B"/>
    <w:rsid w:val="00396BED"/>
    <w:rsid w:val="003B289F"/>
    <w:rsid w:val="003C686D"/>
    <w:rsid w:val="003E528D"/>
    <w:rsid w:val="003F1A56"/>
    <w:rsid w:val="00450EB3"/>
    <w:rsid w:val="00456F7D"/>
    <w:rsid w:val="00457277"/>
    <w:rsid w:val="00470BC1"/>
    <w:rsid w:val="00477043"/>
    <w:rsid w:val="0049723E"/>
    <w:rsid w:val="004B5B9C"/>
    <w:rsid w:val="00500E33"/>
    <w:rsid w:val="00507E82"/>
    <w:rsid w:val="00524B62"/>
    <w:rsid w:val="00533917"/>
    <w:rsid w:val="0056310D"/>
    <w:rsid w:val="005847C2"/>
    <w:rsid w:val="0059098C"/>
    <w:rsid w:val="005958FD"/>
    <w:rsid w:val="005C4564"/>
    <w:rsid w:val="006465B6"/>
    <w:rsid w:val="00672895"/>
    <w:rsid w:val="0068669A"/>
    <w:rsid w:val="006C46CF"/>
    <w:rsid w:val="006E6EB7"/>
    <w:rsid w:val="00701181"/>
    <w:rsid w:val="00715552"/>
    <w:rsid w:val="007263EA"/>
    <w:rsid w:val="00733249"/>
    <w:rsid w:val="00745F5D"/>
    <w:rsid w:val="00787D67"/>
    <w:rsid w:val="007A4974"/>
    <w:rsid w:val="007A5DDC"/>
    <w:rsid w:val="007B1848"/>
    <w:rsid w:val="007B4C5F"/>
    <w:rsid w:val="007D5726"/>
    <w:rsid w:val="007E3078"/>
    <w:rsid w:val="00835681"/>
    <w:rsid w:val="008419A5"/>
    <w:rsid w:val="00881A91"/>
    <w:rsid w:val="00894FEF"/>
    <w:rsid w:val="008C0483"/>
    <w:rsid w:val="008C1B8D"/>
    <w:rsid w:val="008D0B9B"/>
    <w:rsid w:val="008F1C05"/>
    <w:rsid w:val="0093165B"/>
    <w:rsid w:val="009541FB"/>
    <w:rsid w:val="009A4D06"/>
    <w:rsid w:val="009A6182"/>
    <w:rsid w:val="009B5F78"/>
    <w:rsid w:val="009C6ABB"/>
    <w:rsid w:val="00A20284"/>
    <w:rsid w:val="00A41712"/>
    <w:rsid w:val="00A60B32"/>
    <w:rsid w:val="00A73186"/>
    <w:rsid w:val="00AB47D0"/>
    <w:rsid w:val="00B01153"/>
    <w:rsid w:val="00B13B66"/>
    <w:rsid w:val="00B20CD7"/>
    <w:rsid w:val="00B21772"/>
    <w:rsid w:val="00B42179"/>
    <w:rsid w:val="00B54A96"/>
    <w:rsid w:val="00B67E8E"/>
    <w:rsid w:val="00BB3409"/>
    <w:rsid w:val="00BD4BD3"/>
    <w:rsid w:val="00BF4A58"/>
    <w:rsid w:val="00C04EB3"/>
    <w:rsid w:val="00C3087A"/>
    <w:rsid w:val="00C32C13"/>
    <w:rsid w:val="00C359A9"/>
    <w:rsid w:val="00C554B5"/>
    <w:rsid w:val="00C9467A"/>
    <w:rsid w:val="00CA31C1"/>
    <w:rsid w:val="00CB2BE4"/>
    <w:rsid w:val="00CF040E"/>
    <w:rsid w:val="00CF0667"/>
    <w:rsid w:val="00CF7EDE"/>
    <w:rsid w:val="00D51305"/>
    <w:rsid w:val="00D7564F"/>
    <w:rsid w:val="00D7793D"/>
    <w:rsid w:val="00D861F5"/>
    <w:rsid w:val="00D86942"/>
    <w:rsid w:val="00D9225D"/>
    <w:rsid w:val="00DA0FA6"/>
    <w:rsid w:val="00DB0DD4"/>
    <w:rsid w:val="00DC7A5A"/>
    <w:rsid w:val="00DD2634"/>
    <w:rsid w:val="00E02B04"/>
    <w:rsid w:val="00E202AC"/>
    <w:rsid w:val="00E23D92"/>
    <w:rsid w:val="00E31D55"/>
    <w:rsid w:val="00E47056"/>
    <w:rsid w:val="00E655D5"/>
    <w:rsid w:val="00E901C3"/>
    <w:rsid w:val="00E97DCE"/>
    <w:rsid w:val="00EA05F1"/>
    <w:rsid w:val="00EA58B2"/>
    <w:rsid w:val="00EB0F24"/>
    <w:rsid w:val="00EC37AF"/>
    <w:rsid w:val="00F0312B"/>
    <w:rsid w:val="00F70F93"/>
    <w:rsid w:val="00F97C83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A80F84E-3653-4A8E-B7F0-28650DE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667"/>
    <w:rPr>
      <w:b/>
      <w:bCs/>
    </w:rPr>
  </w:style>
  <w:style w:type="paragraph" w:styleId="a4">
    <w:name w:val="header"/>
    <w:basedOn w:val="a"/>
    <w:link w:val="Char"/>
    <w:uiPriority w:val="99"/>
    <w:unhideWhenUsed/>
    <w:rsid w:val="0084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19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19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19A5"/>
    <w:rPr>
      <w:sz w:val="18"/>
      <w:szCs w:val="18"/>
    </w:rPr>
  </w:style>
  <w:style w:type="paragraph" w:styleId="a6">
    <w:name w:val="List Paragraph"/>
    <w:basedOn w:val="a"/>
    <w:uiPriority w:val="34"/>
    <w:qFormat/>
    <w:rsid w:val="001F21F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359A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B5F7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B5F78"/>
    <w:rPr>
      <w:sz w:val="18"/>
      <w:szCs w:val="18"/>
    </w:rPr>
  </w:style>
  <w:style w:type="character" w:styleId="a9">
    <w:name w:val="Emphasis"/>
    <w:basedOn w:val="a0"/>
    <w:uiPriority w:val="20"/>
    <w:qFormat/>
    <w:rsid w:val="00894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2FF8-872A-4464-91B3-6E4062B3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ustc</cp:lastModifiedBy>
  <cp:revision>11</cp:revision>
  <dcterms:created xsi:type="dcterms:W3CDTF">2018-03-19T07:03:00Z</dcterms:created>
  <dcterms:modified xsi:type="dcterms:W3CDTF">2020-03-06T04:07:00Z</dcterms:modified>
</cp:coreProperties>
</file>