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67" w:rsidRDefault="00867D34" w:rsidP="00867D34">
      <w:pPr>
        <w:pStyle w:val="1"/>
        <w:numPr>
          <w:ilvl w:val="0"/>
          <w:numId w:val="0"/>
        </w:numPr>
        <w:rPr>
          <w:lang w:val="en-US"/>
        </w:rPr>
      </w:pPr>
      <w:bookmarkStart w:id="0" w:name="_Toc15605"/>
      <w:r>
        <w:rPr>
          <w:rFonts w:hint="eastAsia"/>
          <w:lang w:val="en-US"/>
        </w:rPr>
        <w:t>境外科研实践项目-</w:t>
      </w:r>
      <w:r>
        <w:rPr>
          <w:lang w:val="en-US"/>
        </w:rPr>
        <w:t>-</w:t>
      </w:r>
      <w:bookmarkStart w:id="1" w:name="_GoBack"/>
      <w:bookmarkEnd w:id="1"/>
      <w:r w:rsidR="00631C67">
        <w:rPr>
          <w:rFonts w:hint="eastAsia"/>
          <w:lang w:val="en-US"/>
        </w:rPr>
        <w:t>学生端</w:t>
      </w:r>
      <w:bookmarkEnd w:id="0"/>
    </w:p>
    <w:p w:rsidR="00631C67" w:rsidRDefault="00631C67" w:rsidP="00631C67">
      <w:pPr>
        <w:pStyle w:val="2"/>
        <w:rPr>
          <w:rStyle w:val="a6"/>
          <w:rFonts w:ascii="Arial" w:hAnsi="Arial" w:cs="Arial"/>
          <w:color w:val="000000"/>
        </w:rPr>
      </w:pPr>
      <w:bookmarkStart w:id="2" w:name="_Toc22138"/>
      <w:r>
        <w:rPr>
          <w:rStyle w:val="a6"/>
          <w:rFonts w:ascii="Arial" w:hAnsi="Arial" w:cs="Arial" w:hint="eastAsia"/>
          <w:b/>
          <w:color w:val="000000"/>
        </w:rPr>
        <w:t>项目开题申请</w:t>
      </w:r>
      <w:bookmarkEnd w:id="2"/>
    </w:p>
    <w:p w:rsidR="00631C67" w:rsidRDefault="00631C67" w:rsidP="00631C67">
      <w:pPr>
        <w:pStyle w:val="3"/>
        <w:ind w:firstLine="643"/>
        <w:rPr>
          <w:rFonts w:eastAsia="宋体"/>
        </w:rPr>
      </w:pPr>
      <w:bookmarkStart w:id="3" w:name="_Toc32685"/>
      <w:r>
        <w:rPr>
          <w:rStyle w:val="a6"/>
          <w:rFonts w:ascii="Arial" w:hAnsi="Arial" w:cs="Arial"/>
          <w:b/>
          <w:color w:val="000000"/>
        </w:rPr>
        <w:t>菜单</w:t>
      </w:r>
      <w:r>
        <w:rPr>
          <w:rStyle w:val="a6"/>
          <w:rFonts w:ascii="Arial" w:hAnsi="Arial" w:cs="Arial" w:hint="eastAsia"/>
          <w:b/>
          <w:color w:val="000000"/>
        </w:rPr>
        <w:t>位置</w:t>
      </w:r>
      <w:bookmarkEnd w:id="3"/>
    </w:p>
    <w:p w:rsidR="00631C67" w:rsidRDefault="00631C67" w:rsidP="00631C67">
      <w:pPr>
        <w:ind w:firstLine="44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639A89">
            <wp:simplePos x="0" y="0"/>
            <wp:positionH relativeFrom="column">
              <wp:posOffset>-597815</wp:posOffset>
            </wp:positionH>
            <wp:positionV relativeFrom="paragraph">
              <wp:posOffset>458528</wp:posOffset>
            </wp:positionV>
            <wp:extent cx="6635115" cy="1421130"/>
            <wp:effectExtent l="0" t="0" r="0" b="7620"/>
            <wp:wrapTopAndBottom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境外科研项目</w:t>
      </w:r>
      <w:r>
        <w:rPr>
          <w:rFonts w:hint="eastAsia"/>
        </w:rPr>
        <w:t>-</w:t>
      </w:r>
      <w:r>
        <w:rPr>
          <w:rFonts w:hint="eastAsia"/>
          <w:lang w:val="en-US"/>
        </w:rPr>
        <w:t>项目开题申请</w:t>
      </w:r>
    </w:p>
    <w:p w:rsidR="00631C67" w:rsidRDefault="00631C67" w:rsidP="00631C67">
      <w:pPr>
        <w:pStyle w:val="a5"/>
        <w:shd w:val="clear" w:color="auto" w:fill="FFFFFF"/>
        <w:spacing w:before="75" w:beforeAutospacing="0" w:after="75" w:afterAutospacing="0"/>
        <w:ind w:firstLine="440"/>
        <w:rPr>
          <w:rFonts w:ascii="Arial" w:hAnsi="Arial" w:cs="Arial"/>
          <w:color w:val="000000"/>
        </w:rPr>
      </w:pPr>
    </w:p>
    <w:p w:rsidR="00631C67" w:rsidRDefault="00631C67" w:rsidP="00631C67">
      <w:pPr>
        <w:pStyle w:val="3"/>
        <w:ind w:firstLine="643"/>
        <w:rPr>
          <w:rFonts w:ascii="Arial" w:hAnsi="Arial" w:cs="Arial"/>
          <w:color w:val="000000"/>
        </w:rPr>
      </w:pPr>
      <w:bookmarkStart w:id="4" w:name="_Toc23677"/>
      <w:r>
        <w:rPr>
          <w:rStyle w:val="20"/>
          <w:rFonts w:hint="eastAsia"/>
          <w:b/>
        </w:rPr>
        <w:t>操作说明</w:t>
      </w:r>
      <w:bookmarkEnd w:id="4"/>
    </w:p>
    <w:p w:rsidR="00631C67" w:rsidRDefault="00631C67" w:rsidP="00631C67">
      <w:pPr>
        <w:pStyle w:val="a0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lang w:val="en-US"/>
        </w:rPr>
        <w:t>新建，按下方要求输入信息，</w:t>
      </w:r>
      <w:proofErr w:type="gramStart"/>
      <w:r>
        <w:rPr>
          <w:rFonts w:hint="eastAsia"/>
          <w:lang w:val="en-US"/>
        </w:rPr>
        <w:t>标红为</w:t>
      </w:r>
      <w:proofErr w:type="gramEnd"/>
      <w:r>
        <w:rPr>
          <w:rFonts w:hint="eastAsia"/>
          <w:lang w:val="en-US"/>
        </w:rPr>
        <w:t>必填项；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校外导师如果没有，可以不填写，如果有多个，填写主要老师即可；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61565B">
            <wp:simplePos x="0" y="0"/>
            <wp:positionH relativeFrom="column">
              <wp:posOffset>-525854</wp:posOffset>
            </wp:positionH>
            <wp:positionV relativeFrom="paragraph">
              <wp:posOffset>379095</wp:posOffset>
            </wp:positionV>
            <wp:extent cx="6484620" cy="3087370"/>
            <wp:effectExtent l="0" t="0" r="0" b="0"/>
            <wp:wrapTopAndBottom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lang w:val="en-US"/>
        </w:rPr>
        <w:t>按照开题模板填写必要的开题信息</w:t>
      </w:r>
    </w:p>
    <w:p w:rsidR="00631C67" w:rsidRDefault="00631C67" w:rsidP="00631C67">
      <w:pPr>
        <w:pStyle w:val="a0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lang w:val="en-US"/>
        </w:rPr>
        <w:lastRenderedPageBreak/>
        <w:t>修改：如果要修改，未提交、未通过、已撤回的情况下，支持对各项数据进行修改操作；如果已经被审核，则不再支持修改操作；</w:t>
      </w:r>
    </w:p>
    <w:p w:rsidR="00631C67" w:rsidRDefault="00631C67" w:rsidP="00631C67">
      <w:pPr>
        <w:pStyle w:val="a0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lang w:val="en-US"/>
        </w:rPr>
        <w:t>删除：撤回后，支持删除操作；</w:t>
      </w:r>
    </w:p>
    <w:p w:rsidR="00631C67" w:rsidRDefault="00631C67" w:rsidP="00631C67">
      <w:pPr>
        <w:pStyle w:val="a0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lang w:val="en-US"/>
        </w:rPr>
        <w:t>提交：在修改完成后，需要点击提交，才会进入审核流程；</w:t>
      </w:r>
    </w:p>
    <w:p w:rsidR="00631C67" w:rsidRDefault="00631C67" w:rsidP="00631C67">
      <w:pPr>
        <w:pStyle w:val="a0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lang w:val="en-US"/>
        </w:rPr>
        <w:t>打印开题申请表</w:t>
      </w:r>
    </w:p>
    <w:p w:rsidR="00631C67" w:rsidRDefault="00631C67" w:rsidP="00631C67">
      <w:pPr>
        <w:pStyle w:val="2"/>
        <w:ind w:firstLine="643"/>
        <w:rPr>
          <w:rStyle w:val="a6"/>
          <w:rFonts w:ascii="Arial" w:hAnsi="Arial" w:cs="Arial"/>
          <w:color w:val="000000"/>
        </w:rPr>
      </w:pPr>
      <w:bookmarkStart w:id="5" w:name="_Toc20421"/>
      <w:r>
        <w:rPr>
          <w:rStyle w:val="a6"/>
          <w:rFonts w:ascii="Arial" w:hAnsi="Arial" w:cs="Arial" w:hint="eastAsia"/>
          <w:b/>
          <w:color w:val="000000"/>
        </w:rPr>
        <w:t>项目结题申请</w:t>
      </w:r>
      <w:bookmarkEnd w:id="5"/>
    </w:p>
    <w:p w:rsidR="00631C67" w:rsidRDefault="00631C67" w:rsidP="00631C67">
      <w:pPr>
        <w:pStyle w:val="3"/>
        <w:ind w:firstLine="640"/>
        <w:rPr>
          <w:rFonts w:eastAsia="宋体"/>
        </w:rPr>
      </w:pPr>
      <w:bookmarkStart w:id="6" w:name="_Toc24565"/>
      <w:r>
        <w:rPr>
          <w:rStyle w:val="a6"/>
          <w:rFonts w:ascii="Arial" w:hAnsi="Arial" w:cs="Arial"/>
          <w:b/>
          <w:color w:val="000000"/>
        </w:rPr>
        <w:t>菜单</w:t>
      </w:r>
      <w:r>
        <w:rPr>
          <w:rStyle w:val="a6"/>
          <w:rFonts w:ascii="Arial" w:hAnsi="Arial" w:cs="Arial" w:hint="eastAsia"/>
          <w:b/>
          <w:color w:val="000000"/>
        </w:rPr>
        <w:t>位置</w:t>
      </w:r>
      <w:bookmarkEnd w:id="6"/>
    </w:p>
    <w:p w:rsidR="00631C67" w:rsidRDefault="00631C67" w:rsidP="00631C67">
      <w:pPr>
        <w:ind w:firstLine="44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5B06AE">
            <wp:simplePos x="0" y="0"/>
            <wp:positionH relativeFrom="column">
              <wp:posOffset>-643412</wp:posOffset>
            </wp:positionH>
            <wp:positionV relativeFrom="paragraph">
              <wp:posOffset>372547</wp:posOffset>
            </wp:positionV>
            <wp:extent cx="6633210" cy="762000"/>
            <wp:effectExtent l="0" t="0" r="0" b="0"/>
            <wp:wrapTopAndBottom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境外科研项目-项目结题申请</w:t>
      </w:r>
    </w:p>
    <w:p w:rsidR="00631C67" w:rsidRDefault="00631C67" w:rsidP="00631C67">
      <w:pPr>
        <w:ind w:firstLineChars="0" w:firstLine="0"/>
        <w:rPr>
          <w:rFonts w:hint="eastAsia"/>
          <w:lang w:val="en-US"/>
        </w:rPr>
      </w:pPr>
    </w:p>
    <w:p w:rsidR="00631C67" w:rsidRDefault="00631C67" w:rsidP="00631C67">
      <w:pPr>
        <w:pStyle w:val="3"/>
        <w:ind w:firstLine="640"/>
        <w:rPr>
          <w:rFonts w:ascii="Arial" w:hAnsi="Arial" w:cs="Arial"/>
          <w:color w:val="000000"/>
        </w:rPr>
      </w:pPr>
      <w:bookmarkStart w:id="7" w:name="_Toc7100"/>
      <w:r>
        <w:rPr>
          <w:rStyle w:val="20"/>
          <w:rFonts w:hint="eastAsia"/>
          <w:b/>
        </w:rPr>
        <w:t>操作说明</w:t>
      </w:r>
      <w:bookmarkEnd w:id="7"/>
    </w:p>
    <w:p w:rsidR="00631C67" w:rsidRDefault="00631C67" w:rsidP="00631C67">
      <w:pPr>
        <w:pStyle w:val="a0"/>
        <w:ind w:firstLineChars="0" w:firstLine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BF4DF7">
            <wp:simplePos x="0" y="0"/>
            <wp:positionH relativeFrom="column">
              <wp:posOffset>-555980</wp:posOffset>
            </wp:positionH>
            <wp:positionV relativeFrom="paragraph">
              <wp:posOffset>82550</wp:posOffset>
            </wp:positionV>
            <wp:extent cx="6435090" cy="2383155"/>
            <wp:effectExtent l="0" t="0" r="3810" b="0"/>
            <wp:wrapTopAndBottom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09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选择项目结题批次以及结题的项目，项目立项会过滤出批次</w:t>
      </w:r>
      <w:proofErr w:type="gramStart"/>
      <w:r>
        <w:rPr>
          <w:rFonts w:hint="eastAsia"/>
          <w:lang w:val="en-US"/>
        </w:rPr>
        <w:t>下符合</w:t>
      </w:r>
      <w:proofErr w:type="gramEnd"/>
      <w:r>
        <w:rPr>
          <w:rFonts w:hint="eastAsia"/>
          <w:lang w:val="en-US"/>
        </w:rPr>
        <w:t>通过时间条件的立项申请通过数据；</w:t>
      </w:r>
    </w:p>
    <w:p w:rsidR="00631C67" w:rsidRDefault="00631C67" w:rsidP="00631C67">
      <w:pPr>
        <w:pStyle w:val="a0"/>
        <w:ind w:firstLineChars="0" w:firstLine="0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818135E">
            <wp:simplePos x="0" y="0"/>
            <wp:positionH relativeFrom="column">
              <wp:posOffset>-741779</wp:posOffset>
            </wp:positionH>
            <wp:positionV relativeFrom="paragraph">
              <wp:posOffset>11487</wp:posOffset>
            </wp:positionV>
            <wp:extent cx="6638925" cy="2971800"/>
            <wp:effectExtent l="0" t="0" r="9525" b="0"/>
            <wp:wrapTopAndBottom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新建，按下方要求输入信息，</w:t>
      </w:r>
      <w:proofErr w:type="gramStart"/>
      <w:r>
        <w:rPr>
          <w:rFonts w:hint="eastAsia"/>
          <w:lang w:val="en-US"/>
        </w:rPr>
        <w:t>标红为</w:t>
      </w:r>
      <w:proofErr w:type="gramEnd"/>
      <w:r>
        <w:rPr>
          <w:rFonts w:hint="eastAsia"/>
          <w:lang w:val="en-US"/>
        </w:rPr>
        <w:t>必填项；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可以修改立项时的项目开始时间、项目结束时间，当开始与结束大于等于93天，中期检查报告附件必须上传，否则无法完成结题申请提交。如果时间小于93天，中期检查报告可以不上传；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结题时可修改课题中英文名称、导师、项目开始时间、项目结束时间、项目类型；并且需要根据结题模板配置的要求段落填写内容；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可自由选择答辩院系；</w:t>
      </w:r>
    </w:p>
    <w:p w:rsidR="00631C67" w:rsidRDefault="00631C67" w:rsidP="00631C6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结题时更改了导师，则结题的审核流程按更改后的导师审核。</w:t>
      </w:r>
    </w:p>
    <w:p w:rsidR="00631C67" w:rsidRDefault="00631C67" w:rsidP="00631C67">
      <w:pPr>
        <w:pStyle w:val="a0"/>
        <w:numPr>
          <w:ilvl w:val="0"/>
          <w:numId w:val="4"/>
        </w:numPr>
        <w:ind w:firstLineChars="0"/>
        <w:rPr>
          <w:lang w:val="en-US"/>
        </w:rPr>
      </w:pPr>
      <w:r>
        <w:rPr>
          <w:rFonts w:hint="eastAsia"/>
          <w:lang w:val="en-US"/>
        </w:rPr>
        <w:t>修改：如果要修改，未提交、未通过、已撤回的情况下，支持对各项数据进行修改操作；如果已经被审核，则不再支持修改操作；</w:t>
      </w:r>
    </w:p>
    <w:p w:rsidR="00631C67" w:rsidRDefault="00631C67" w:rsidP="00631C67">
      <w:pPr>
        <w:pStyle w:val="a0"/>
        <w:numPr>
          <w:ilvl w:val="0"/>
          <w:numId w:val="4"/>
        </w:numPr>
        <w:ind w:firstLineChars="0"/>
        <w:rPr>
          <w:lang w:val="en-US"/>
        </w:rPr>
      </w:pPr>
      <w:r>
        <w:rPr>
          <w:rFonts w:hint="eastAsia"/>
          <w:lang w:val="en-US"/>
        </w:rPr>
        <w:t>删除：支持删除未提交以及已撤回状态的结题申请；</w:t>
      </w:r>
    </w:p>
    <w:p w:rsidR="00631C67" w:rsidRDefault="00631C67" w:rsidP="00631C67">
      <w:pPr>
        <w:pStyle w:val="a0"/>
        <w:numPr>
          <w:ilvl w:val="0"/>
          <w:numId w:val="4"/>
        </w:numPr>
        <w:ind w:firstLineChars="0"/>
        <w:rPr>
          <w:lang w:val="en-US"/>
        </w:rPr>
      </w:pPr>
      <w:r>
        <w:rPr>
          <w:rFonts w:hint="eastAsia"/>
          <w:lang w:val="en-US"/>
        </w:rPr>
        <w:t>撤回：支持已提交状态的结题申请；</w:t>
      </w:r>
    </w:p>
    <w:p w:rsidR="00631C67" w:rsidRDefault="00631C67" w:rsidP="00631C67">
      <w:pPr>
        <w:pStyle w:val="a0"/>
        <w:numPr>
          <w:ilvl w:val="0"/>
          <w:numId w:val="4"/>
        </w:numPr>
        <w:ind w:firstLineChars="0"/>
        <w:rPr>
          <w:lang w:val="en-US"/>
        </w:rPr>
      </w:pPr>
      <w:r>
        <w:rPr>
          <w:rFonts w:hint="eastAsia"/>
          <w:lang w:val="en-US"/>
        </w:rPr>
        <w:t>提交：在修改完成后，点击提交，再次进入审核流程；</w:t>
      </w:r>
    </w:p>
    <w:p w:rsidR="00631C67" w:rsidRDefault="00631C67" w:rsidP="00631C67">
      <w:pPr>
        <w:pStyle w:val="a0"/>
        <w:numPr>
          <w:ilvl w:val="0"/>
          <w:numId w:val="4"/>
        </w:numPr>
        <w:ind w:firstLineChars="0"/>
        <w:rPr>
          <w:lang w:val="en-US"/>
        </w:rPr>
      </w:pPr>
      <w:r>
        <w:rPr>
          <w:rFonts w:hint="eastAsia"/>
          <w:lang w:val="en-US"/>
        </w:rPr>
        <w:lastRenderedPageBreak/>
        <w:t>打印结题申请表；</w:t>
      </w:r>
    </w:p>
    <w:p w:rsidR="00631C67" w:rsidRDefault="00631C67" w:rsidP="00631C67">
      <w:pPr>
        <w:pStyle w:val="2"/>
        <w:rPr>
          <w:rStyle w:val="a6"/>
          <w:rFonts w:ascii="Arial" w:hAnsi="Arial" w:cs="Arial"/>
          <w:color w:val="000000"/>
        </w:rPr>
      </w:pPr>
      <w:bookmarkStart w:id="8" w:name="_Toc25614"/>
      <w:r>
        <w:rPr>
          <w:rStyle w:val="a6"/>
          <w:rFonts w:ascii="Arial" w:hAnsi="Arial" w:cs="Arial" w:hint="eastAsia"/>
          <w:b/>
          <w:color w:val="000000"/>
        </w:rPr>
        <w:t>成绩选择</w:t>
      </w:r>
      <w:bookmarkEnd w:id="8"/>
    </w:p>
    <w:p w:rsidR="00631C67" w:rsidRDefault="00631C67" w:rsidP="00631C67">
      <w:pPr>
        <w:pStyle w:val="3"/>
        <w:ind w:firstLine="643"/>
        <w:rPr>
          <w:rFonts w:eastAsia="宋体"/>
        </w:rPr>
      </w:pPr>
      <w:bookmarkStart w:id="9" w:name="_Toc5652"/>
      <w:r>
        <w:rPr>
          <w:rStyle w:val="a6"/>
          <w:rFonts w:ascii="Arial" w:hAnsi="Arial" w:cs="Arial"/>
          <w:b/>
          <w:color w:val="000000"/>
        </w:rPr>
        <w:t>菜单</w:t>
      </w:r>
      <w:r>
        <w:rPr>
          <w:rStyle w:val="a6"/>
          <w:rFonts w:ascii="Arial" w:hAnsi="Arial" w:cs="Arial" w:hint="eastAsia"/>
          <w:b/>
          <w:color w:val="000000"/>
        </w:rPr>
        <w:t>位置</w:t>
      </w:r>
      <w:bookmarkEnd w:id="9"/>
    </w:p>
    <w:p w:rsidR="00631C67" w:rsidRDefault="00631C67" w:rsidP="00631C67">
      <w:pPr>
        <w:ind w:firstLine="44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B861D">
            <wp:simplePos x="0" y="0"/>
            <wp:positionH relativeFrom="column">
              <wp:posOffset>-576604</wp:posOffset>
            </wp:positionH>
            <wp:positionV relativeFrom="paragraph">
              <wp:posOffset>483870</wp:posOffset>
            </wp:positionV>
            <wp:extent cx="6638290" cy="1910080"/>
            <wp:effectExtent l="0" t="0" r="0" b="0"/>
            <wp:wrapTopAndBottom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>境外科研项目</w:t>
      </w:r>
      <w:r>
        <w:rPr>
          <w:rFonts w:hint="eastAsia"/>
        </w:rPr>
        <w:t>-</w:t>
      </w:r>
      <w:r>
        <w:rPr>
          <w:rFonts w:hint="eastAsia"/>
          <w:lang w:val="en-US"/>
        </w:rPr>
        <w:t>成绩选择</w:t>
      </w:r>
    </w:p>
    <w:p w:rsidR="00631C67" w:rsidRDefault="00631C67" w:rsidP="00631C67">
      <w:pPr>
        <w:ind w:left="220" w:hangingChars="100" w:hanging="220"/>
      </w:pPr>
      <w:r>
        <w:rPr>
          <w:rFonts w:ascii="Arial" w:hAnsi="Arial" w:cs="Arial" w:hint="eastAsia"/>
          <w:color w:val="000000"/>
          <w:lang w:val="en-US"/>
        </w:rPr>
        <w:t>要求：</w:t>
      </w:r>
      <w:r>
        <w:t>学生如果有多个项目成绩，只能选择一个项目成绩加入成绩库，当选择了其中一个加入成绩为后，其它项目成绩不允许再加入成绩库。</w:t>
      </w:r>
    </w:p>
    <w:p w:rsidR="00631C67" w:rsidRDefault="00631C67" w:rsidP="00631C67">
      <w:pPr>
        <w:pStyle w:val="a5"/>
        <w:shd w:val="clear" w:color="auto" w:fill="FFFFFF"/>
        <w:spacing w:before="75" w:beforeAutospacing="0" w:after="75" w:afterAutospacing="0"/>
        <w:ind w:firstLine="440"/>
        <w:rPr>
          <w:rFonts w:ascii="Arial" w:hAnsi="Arial" w:cs="Arial"/>
          <w:color w:val="000000"/>
        </w:rPr>
      </w:pPr>
    </w:p>
    <w:p w:rsidR="00631C67" w:rsidRDefault="00631C67" w:rsidP="00631C67">
      <w:pPr>
        <w:pStyle w:val="3"/>
        <w:ind w:firstLine="643"/>
        <w:rPr>
          <w:rFonts w:ascii="Arial" w:hAnsi="Arial" w:cs="Arial"/>
          <w:color w:val="000000"/>
        </w:rPr>
      </w:pPr>
      <w:bookmarkStart w:id="10" w:name="_Toc9536"/>
      <w:r>
        <w:rPr>
          <w:rStyle w:val="20"/>
          <w:rFonts w:hint="eastAsia"/>
          <w:b/>
        </w:rPr>
        <w:t>操作说明</w:t>
      </w:r>
      <w:bookmarkEnd w:id="10"/>
    </w:p>
    <w:p w:rsidR="00631C67" w:rsidRDefault="00631C67" w:rsidP="00631C67">
      <w:pPr>
        <w:numPr>
          <w:ilvl w:val="0"/>
          <w:numId w:val="5"/>
        </w:numPr>
        <w:ind w:firstLine="440"/>
        <w:rPr>
          <w:lang w:val="en-US"/>
        </w:rPr>
      </w:pPr>
      <w:r>
        <w:rPr>
          <w:rFonts w:hint="eastAsia"/>
          <w:lang w:val="en-US"/>
        </w:rPr>
        <w:t>必须在成绩选择起止时间内进行操作，如果超期不进行操作，系统将会默认统一做选择成绩操作；</w:t>
      </w:r>
    </w:p>
    <w:p w:rsidR="00631C67" w:rsidRDefault="00631C67" w:rsidP="00631C67">
      <w:pPr>
        <w:numPr>
          <w:ilvl w:val="0"/>
          <w:numId w:val="5"/>
        </w:numPr>
        <w:ind w:firstLine="440"/>
        <w:rPr>
          <w:lang w:val="en-US"/>
        </w:rPr>
      </w:pPr>
      <w:r>
        <w:rPr>
          <w:rFonts w:hint="eastAsia"/>
          <w:lang w:val="en-US"/>
        </w:rPr>
        <w:t>点击选择成绩后，不需要审核，将会立即录入成绩库，且不允许更改，请务必谨慎操作；</w:t>
      </w:r>
    </w:p>
    <w:p w:rsidR="00631C67" w:rsidRDefault="00631C67" w:rsidP="00631C67">
      <w:pPr>
        <w:numPr>
          <w:ilvl w:val="0"/>
          <w:numId w:val="5"/>
        </w:numPr>
        <w:ind w:firstLine="440"/>
        <w:rPr>
          <w:lang w:val="en-US"/>
        </w:rPr>
      </w:pPr>
      <w:r>
        <w:rPr>
          <w:lang w:val="en-US"/>
        </w:rPr>
        <w:t>点击放弃成绩后，不需要审核，将不会录入成绩库，且不允许更改，请务必谨慎操作；</w:t>
      </w:r>
      <w:r>
        <w:rPr>
          <w:rFonts w:ascii="Helvetica" w:eastAsia="Helvetica" w:hAnsi="Helvetica" w:cs="Helvetica"/>
          <w:color w:val="222222"/>
          <w:sz w:val="18"/>
          <w:szCs w:val="18"/>
          <w:shd w:val="clear" w:color="auto" w:fill="FFFFFF"/>
        </w:rPr>
        <w:br/>
      </w:r>
    </w:p>
    <w:p w:rsidR="00032313" w:rsidRPr="00631C67" w:rsidRDefault="00032313">
      <w:pPr>
        <w:ind w:firstLine="440"/>
        <w:rPr>
          <w:lang w:val="en-US"/>
        </w:rPr>
      </w:pPr>
    </w:p>
    <w:sectPr w:rsidR="00032313" w:rsidRPr="0063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9F81EB"/>
    <w:multiLevelType w:val="multilevel"/>
    <w:tmpl w:val="909F81EB"/>
    <w:lvl w:ilvl="0">
      <w:start w:val="1"/>
      <w:numFmt w:val="decimal"/>
      <w:lvlText w:val="%1，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80E3C19"/>
    <w:multiLevelType w:val="multilevel"/>
    <w:tmpl w:val="080E3C19"/>
    <w:lvl w:ilvl="0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19103A6D"/>
    <w:multiLevelType w:val="multilevel"/>
    <w:tmpl w:val="19103A6D"/>
    <w:lvl w:ilvl="0">
      <w:start w:val="1"/>
      <w:numFmt w:val="decimal"/>
      <w:lvlText w:val="%1，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4870B9F6"/>
    <w:multiLevelType w:val="singleLevel"/>
    <w:tmpl w:val="4870B9F6"/>
    <w:lvl w:ilvl="0">
      <w:start w:val="1"/>
      <w:numFmt w:val="decimal"/>
      <w:suff w:val="nothing"/>
      <w:lvlText w:val="%1，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32313"/>
    <w:rsid w:val="00631C67"/>
    <w:rsid w:val="006A182D"/>
    <w:rsid w:val="00867D34"/>
    <w:rsid w:val="009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E395"/>
  <w15:chartTrackingRefBased/>
  <w15:docId w15:val="{1A4E6185-80B4-479F-88A8-BC337E7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C67"/>
    <w:pPr>
      <w:spacing w:before="80" w:after="100" w:line="276" w:lineRule="auto"/>
      <w:ind w:firstLineChars="200" w:firstLine="20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1">
    <w:name w:val="heading 1"/>
    <w:basedOn w:val="a0"/>
    <w:next w:val="a"/>
    <w:link w:val="10"/>
    <w:uiPriority w:val="9"/>
    <w:qFormat/>
    <w:rsid w:val="00631C67"/>
    <w:pPr>
      <w:numPr>
        <w:numId w:val="1"/>
      </w:numPr>
      <w:spacing w:after="0" w:line="240" w:lineRule="auto"/>
      <w:ind w:firstLineChars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0"/>
    <w:next w:val="a"/>
    <w:link w:val="20"/>
    <w:uiPriority w:val="9"/>
    <w:unhideWhenUsed/>
    <w:qFormat/>
    <w:rsid w:val="00631C67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spacing w:line="240" w:lineRule="auto"/>
      <w:ind w:left="0" w:firstLineChars="0" w:firstLine="0"/>
      <w:outlineLvl w:val="1"/>
    </w:pPr>
    <w:rPr>
      <w:rFonts w:cs="Times New Roman"/>
      <w:b/>
      <w:color w:val="4472C4"/>
      <w:sz w:val="24"/>
      <w:lang w:val="en-US"/>
    </w:rPr>
  </w:style>
  <w:style w:type="paragraph" w:styleId="3">
    <w:name w:val="heading 3"/>
    <w:basedOn w:val="a0"/>
    <w:next w:val="a"/>
    <w:link w:val="30"/>
    <w:uiPriority w:val="9"/>
    <w:unhideWhenUsed/>
    <w:qFormat/>
    <w:rsid w:val="00631C67"/>
    <w:pPr>
      <w:numPr>
        <w:ilvl w:val="2"/>
        <w:numId w:val="1"/>
      </w:numPr>
      <w:pBdr>
        <w:bottom w:val="single" w:sz="12" w:space="1" w:color="595959"/>
      </w:pBdr>
      <w:shd w:val="clear" w:color="auto" w:fill="F2F2F2" w:themeFill="background1" w:themeFillShade="F2"/>
      <w:spacing w:line="240" w:lineRule="auto"/>
      <w:ind w:left="0" w:firstLineChars="0" w:firstLine="0"/>
      <w:outlineLvl w:val="2"/>
    </w:pPr>
    <w:rPr>
      <w:rFonts w:cs="Times New Roman"/>
      <w:b/>
      <w:lang w:val="en-US"/>
    </w:rPr>
  </w:style>
  <w:style w:type="paragraph" w:styleId="4">
    <w:name w:val="heading 4"/>
    <w:basedOn w:val="a0"/>
    <w:next w:val="a"/>
    <w:link w:val="40"/>
    <w:uiPriority w:val="9"/>
    <w:unhideWhenUsed/>
    <w:qFormat/>
    <w:rsid w:val="00631C67"/>
    <w:pPr>
      <w:numPr>
        <w:ilvl w:val="3"/>
        <w:numId w:val="1"/>
      </w:numPr>
      <w:pBdr>
        <w:bottom w:val="single" w:sz="8" w:space="1" w:color="595959"/>
      </w:pBdr>
      <w:spacing w:line="240" w:lineRule="auto"/>
      <w:ind w:left="0" w:firstLineChars="0" w:firstLine="0"/>
      <w:outlineLvl w:val="3"/>
    </w:pPr>
    <w:rPr>
      <w:rFonts w:cs="Times New Roman"/>
      <w:b/>
      <w:lang w:val="en-US"/>
    </w:rPr>
  </w:style>
  <w:style w:type="paragraph" w:styleId="5">
    <w:name w:val="heading 5"/>
    <w:basedOn w:val="a0"/>
    <w:next w:val="a"/>
    <w:link w:val="50"/>
    <w:uiPriority w:val="9"/>
    <w:unhideWhenUsed/>
    <w:qFormat/>
    <w:rsid w:val="00631C67"/>
    <w:pPr>
      <w:numPr>
        <w:ilvl w:val="4"/>
        <w:numId w:val="1"/>
      </w:numPr>
      <w:pBdr>
        <w:bottom w:val="dashSmallGap" w:sz="4" w:space="1" w:color="595959"/>
      </w:pBdr>
      <w:spacing w:line="240" w:lineRule="auto"/>
      <w:ind w:left="0" w:firstLineChars="0" w:firstLine="0"/>
      <w:outlineLvl w:val="4"/>
    </w:pPr>
    <w:rPr>
      <w:rFonts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631C67"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0">
    <w:name w:val="标题 2 字符"/>
    <w:basedOn w:val="a1"/>
    <w:link w:val="2"/>
    <w:uiPriority w:val="9"/>
    <w:qFormat/>
    <w:rsid w:val="00631C67"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 w:themeFill="background1" w:themeFillShade="F2"/>
    </w:rPr>
  </w:style>
  <w:style w:type="character" w:customStyle="1" w:styleId="30">
    <w:name w:val="标题 3 字符"/>
    <w:basedOn w:val="a1"/>
    <w:link w:val="3"/>
    <w:uiPriority w:val="9"/>
    <w:qFormat/>
    <w:rsid w:val="00631C67"/>
    <w:rPr>
      <w:rFonts w:ascii="Microsoft YaHei UI" w:eastAsia="Microsoft YaHei UI" w:hAnsi="Microsoft YaHei UI" w:cs="Times New Roman"/>
      <w:b/>
      <w:color w:val="595959"/>
      <w:kern w:val="0"/>
      <w:sz w:val="22"/>
      <w:shd w:val="clear" w:color="auto" w:fill="F2F2F2" w:themeFill="background1" w:themeFillShade="F2"/>
    </w:rPr>
  </w:style>
  <w:style w:type="character" w:customStyle="1" w:styleId="40">
    <w:name w:val="标题 4 字符"/>
    <w:basedOn w:val="a1"/>
    <w:link w:val="4"/>
    <w:uiPriority w:val="9"/>
    <w:rsid w:val="00631C67"/>
    <w:rPr>
      <w:rFonts w:ascii="Microsoft YaHei UI" w:eastAsia="Microsoft YaHei UI" w:hAnsi="Microsoft YaHei UI" w:cs="Times New Roman"/>
      <w:b/>
      <w:color w:val="595959"/>
      <w:kern w:val="0"/>
      <w:sz w:val="22"/>
    </w:rPr>
  </w:style>
  <w:style w:type="character" w:customStyle="1" w:styleId="50">
    <w:name w:val="标题 5 字符"/>
    <w:basedOn w:val="a1"/>
    <w:link w:val="5"/>
    <w:uiPriority w:val="9"/>
    <w:rsid w:val="00631C67"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paragraph" w:styleId="a0">
    <w:name w:val="List Paragraph"/>
    <w:basedOn w:val="a"/>
    <w:link w:val="a4"/>
    <w:uiPriority w:val="34"/>
    <w:qFormat/>
    <w:rsid w:val="00631C67"/>
    <w:pPr>
      <w:ind w:firstLine="420"/>
    </w:pPr>
  </w:style>
  <w:style w:type="paragraph" w:styleId="a5">
    <w:name w:val="Normal (Web)"/>
    <w:basedOn w:val="a"/>
    <w:uiPriority w:val="99"/>
    <w:semiHidden/>
    <w:unhideWhenUsed/>
    <w:qFormat/>
    <w:rsid w:val="00631C67"/>
    <w:pPr>
      <w:spacing w:before="100" w:beforeAutospacing="1" w:afterAutospacing="1" w:line="240" w:lineRule="auto"/>
      <w:ind w:firstLineChars="0" w:firstLine="0"/>
    </w:pPr>
    <w:rPr>
      <w:rFonts w:ascii="宋体" w:eastAsia="宋体" w:hAnsi="宋体" w:cs="宋体"/>
      <w:color w:val="auto"/>
      <w:sz w:val="24"/>
      <w:szCs w:val="24"/>
      <w:lang w:val="en-US"/>
    </w:rPr>
  </w:style>
  <w:style w:type="character" w:styleId="a6">
    <w:name w:val="Strong"/>
    <w:basedOn w:val="a1"/>
    <w:uiPriority w:val="22"/>
    <w:qFormat/>
    <w:rsid w:val="00631C67"/>
    <w:rPr>
      <w:b/>
      <w:bCs/>
    </w:rPr>
  </w:style>
  <w:style w:type="character" w:customStyle="1" w:styleId="a4">
    <w:name w:val="列表段落 字符"/>
    <w:basedOn w:val="a1"/>
    <w:link w:val="a0"/>
    <w:uiPriority w:val="34"/>
    <w:qFormat/>
    <w:rsid w:val="00631C67"/>
    <w:rPr>
      <w:rFonts w:ascii="Microsoft YaHei UI" w:eastAsia="Microsoft YaHei UI" w:hAnsi="Microsoft YaHei UI"/>
      <w:color w:val="595959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#LI JINGWEN#</dc:creator>
  <cp:keywords/>
  <dc:description/>
  <cp:lastModifiedBy>#LI JINGWEN#</cp:lastModifiedBy>
  <cp:revision>2</cp:revision>
  <dcterms:created xsi:type="dcterms:W3CDTF">2026-04-21T07:19:00Z</dcterms:created>
  <dcterms:modified xsi:type="dcterms:W3CDTF">2026-04-21T07:22:00Z</dcterms:modified>
</cp:coreProperties>
</file>